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 наборе групп на профессиональное обучение и дополнительное профессиональное образование безработных гражданам</w:t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направлению КГКУ «ЦЗН г. Енисейска» в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ru-RU"/>
        </w:rPr>
        <w:t>полугодии 2017 г.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50"/>
        <w:gridCol w:w="3210"/>
        <w:gridCol w:w="3705"/>
        <w:gridCol w:w="2280"/>
      </w:tblGrid>
      <w:tr>
        <w:trPr>
          <w:cantSplit w:val="false"/>
        </w:trPr>
        <w:tc>
          <w:tcPr>
            <w:tcW w:type="dxa" w:w="4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t>п/п</w:t>
            </w:r>
          </w:p>
        </w:tc>
        <w:tc>
          <w:tcPr>
            <w:tcW w:type="dxa" w:w="321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Профессия, специальность, образовательноая пограмма по которым планируется профессиональное обучение</w:t>
            </w:r>
          </w:p>
        </w:tc>
        <w:tc>
          <w:tcPr>
            <w:tcW w:type="dxa" w:w="37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type="dxa" w:w="22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безработных граждан планируемых паправить на профессиональное обучение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Кондитер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Охранник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ЧОУ ДПО Владром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г. Красноярск, </w:t>
            </w:r>
            <w:r>
              <w:rPr>
                <w:lang w:val="ru-RU"/>
              </w:rPr>
              <w:t>Остров отдыха, строение10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201705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2212070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Водитель транспортных средств категории «С»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Лесосибирский филиал Красноярского строительного техникума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г. Лесосибирск, ул. Горького, д.120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Машинист (кочегар) котельной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Маникюрша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Тракторист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Моторист- рулевой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АНО ДПО Владром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г. Красноярск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391 2331610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Продавец продовольственных товаров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Матрос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Вальщик леса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type="dxa" w:w="321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Электромонтажник по освещению и осветительным сетям</w:t>
            </w:r>
          </w:p>
        </w:tc>
        <w:tc>
          <w:tcPr>
            <w:tcW w:type="dxa" w:w="37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Енисейский многопрофильный техникум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663180, г. Енисейск, ул. Худзинского, д. 73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lang w:val="ru-RU"/>
              </w:rPr>
              <w:t>8(39195) 2-55-79</w:t>
            </w:r>
          </w:p>
        </w:tc>
        <w:tc>
          <w:tcPr>
            <w:tcW w:type="dxa" w:w="228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По интересующим вопросам обращаться в КГКУ ЦЗН г. Енисейска по адресу: г. Енисейск, ул. Кирова, д. 79 каб. 2-04 (отдел профобучения). Телефон 2-21-51, (электронная почта </w:t>
      </w:r>
      <w:hyperlink r:id="rId2">
        <w:r>
          <w:rPr>
            <w:rStyle w:val="style15"/>
            <w:lang w:val="en-US"/>
          </w:rPr>
          <w:t>i_ivanova93@mail.ru</w:t>
        </w:r>
      </w:hyperlink>
      <w:r>
        <w:rPr>
          <w:lang w:val="ru-RU"/>
        </w:rPr>
        <w:t xml:space="preserve">).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_ivanova93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cp:lastPrinted>2017-02-03T14:44:53Z</cp:lastPrinted>
  <dcterms:modified xsi:type="dcterms:W3CDTF">2017-02-03T12:53:22Z</dcterms:modified>
  <cp:revision>3</cp:revision>
</cp:coreProperties>
</file>