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74" w:rsidRPr="00303674" w:rsidRDefault="00303674" w:rsidP="0030367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3036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ВНИМАНИЕ!!!</w:t>
      </w:r>
    </w:p>
    <w:p w:rsidR="00B016CF" w:rsidRPr="00303674" w:rsidRDefault="00B016CF" w:rsidP="0030367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3036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ИНФОРМАЦИОННОЕ СООБЩЕНИЕ</w:t>
      </w:r>
    </w:p>
    <w:p w:rsidR="00B016CF" w:rsidRPr="007A5C16" w:rsidRDefault="00B016CF" w:rsidP="007A5C16">
      <w:pPr>
        <w:shd w:val="clear" w:color="auto" w:fill="FFFFFF"/>
        <w:spacing w:after="30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7A5C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2017-2022 годах на территории Красноярского края реализуется приоритетный проект  </w:t>
      </w:r>
      <w:r w:rsidRPr="0030367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«Формирование комфортной городской среды»,</w:t>
      </w:r>
      <w:r w:rsidRPr="007A5C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рамках которого в 2017 году на территории города Енисейска осуществляется благоустройство 9 дворов и одного общественного пространства (Набережная реки Енисей (правая сторона).</w:t>
      </w:r>
      <w:proofErr w:type="gramEnd"/>
    </w:p>
    <w:p w:rsidR="007A5C16" w:rsidRPr="007A5C16" w:rsidRDefault="00B016CF" w:rsidP="007A5C16">
      <w:pPr>
        <w:shd w:val="clear" w:color="auto" w:fill="FFFFFF"/>
        <w:spacing w:after="30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5C1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Продолжение работ по благоустройству запланировано и на последующие годы. Основным приоритетом при осуществлении работ по данному проекту является активное привлечение общественности на всех этапах его реализации: от выбора территории для благоустройства до приемки выполненных работ.</w:t>
      </w:r>
    </w:p>
    <w:p w:rsidR="007A5C16" w:rsidRPr="007A5C16" w:rsidRDefault="00B016CF" w:rsidP="007A5C16">
      <w:pPr>
        <w:shd w:val="clear" w:color="auto" w:fill="FFFFFF"/>
        <w:spacing w:after="30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5C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целях привлечения общественности </w:t>
      </w:r>
      <w:r w:rsidR="007A5C16" w:rsidRPr="007A5C16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города Енисейска</w:t>
      </w:r>
      <w:r w:rsidRPr="007A5C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 определению приоритетов в благоустройстве общественных пространств </w:t>
      </w:r>
      <w:r w:rsidR="005E08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A5C16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период с </w:t>
      </w:r>
      <w:r w:rsidR="007A5C16" w:rsidRPr="007A5C16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15</w:t>
      </w:r>
      <w:r w:rsidRPr="007A5C16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A5C16" w:rsidRPr="007A5C16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10</w:t>
      </w:r>
      <w:r w:rsidRPr="007A5C16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.2017 по </w:t>
      </w:r>
      <w:r w:rsidR="007A5C16" w:rsidRPr="007A5C16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25</w:t>
      </w:r>
      <w:r w:rsidRPr="007A5C16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.10.2017</w:t>
      </w:r>
      <w:r w:rsidRPr="007A5C16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E08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03674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7A5C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дминистрацией </w:t>
      </w:r>
      <w:r w:rsidR="007A5C16" w:rsidRPr="007A5C16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города Енисейска</w:t>
      </w:r>
      <w:r w:rsidRPr="007A5C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проводится </w:t>
      </w:r>
      <w:r w:rsidRPr="0030367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конкурсный отбор общественного пространства,</w:t>
      </w:r>
      <w:r w:rsidRPr="007A5C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подлежащего благоустройству в 2018 году.</w:t>
      </w:r>
    </w:p>
    <w:p w:rsidR="00271EC6" w:rsidRPr="007A5C16" w:rsidRDefault="00B016CF" w:rsidP="007A5C16">
      <w:pPr>
        <w:shd w:val="clear" w:color="auto" w:fill="FFFFFF"/>
        <w:spacing w:after="30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7A5C16">
        <w:rPr>
          <w:rFonts w:ascii="Arial" w:hAnsi="Arial" w:cs="Arial"/>
          <w:color w:val="000000"/>
          <w:sz w:val="24"/>
          <w:szCs w:val="24"/>
          <w:shd w:val="clear" w:color="auto" w:fill="FFFFFF"/>
        </w:rPr>
        <w:t>Жителям предлагается проголосовать за  одно из нескольких предложенных общественных пространств или предложить свою территорию, являющуюся, по мнению голосующего,  наиболее посещаемой и требующей благоустройства.</w:t>
      </w:r>
      <w:proofErr w:type="gramEnd"/>
    </w:p>
    <w:p w:rsidR="005E0891" w:rsidRDefault="00B016CF" w:rsidP="005E08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 следующие направления благоустройства общественных пространств:</w:t>
      </w:r>
    </w:p>
    <w:p w:rsidR="00B016CF" w:rsidRPr="005E0891" w:rsidRDefault="00B016CF" w:rsidP="005E089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малых архитектурных форм 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B016CF" w:rsidRPr="00B016CF" w:rsidRDefault="00B016CF" w:rsidP="007A5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установка (ремонт) объектов культурного наследия (памятников истории и культуры), благоустройство прилегающей к ним территории;</w:t>
      </w:r>
    </w:p>
    <w:p w:rsidR="00B016CF" w:rsidRPr="00B016CF" w:rsidRDefault="00B016CF" w:rsidP="007A5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приведение в надлежащее состояние тротуаров, уличного освещения;</w:t>
      </w:r>
    </w:p>
    <w:p w:rsidR="00B016CF" w:rsidRPr="00B016CF" w:rsidRDefault="00B016CF" w:rsidP="007A5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высадка деревьев и кустарников (озеленение).</w:t>
      </w:r>
    </w:p>
    <w:p w:rsidR="005E0891" w:rsidRDefault="00B016CF" w:rsidP="005E08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участниками отбора будут предлагаться другие общественные пространства, то следует учитывать, что в конкурсном отборе могут принимать участие только общественные пространства, расположенные в границах </w:t>
      </w:r>
      <w:r w:rsidR="007A5C16" w:rsidRPr="007A5C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города Енисейска</w:t>
      </w: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 относящиеся к:</w:t>
      </w:r>
    </w:p>
    <w:p w:rsidR="00B016CF" w:rsidRPr="005E0891" w:rsidRDefault="00B016CF" w:rsidP="005E089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общему имуществу собственников многоквартирных домов;</w:t>
      </w:r>
    </w:p>
    <w:p w:rsidR="00B016CF" w:rsidRPr="00B016CF" w:rsidRDefault="00B016CF" w:rsidP="007A5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территориям, находящимся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7A5C16" w:rsidRPr="007A5C16" w:rsidRDefault="00B016CF" w:rsidP="005E089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6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 направлени</w:t>
      </w:r>
      <w:r w:rsidR="007A5C16" w:rsidRPr="0030367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 w:rsidRPr="00B016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предложения</w:t>
      </w: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благоустройстве территории общего пользования </w:t>
      </w:r>
      <w:r w:rsidRPr="00B016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необходимо указывать</w:t>
      </w: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предлагаемые сценарии развития территории, направления ее благоустройства, предлагаемые виды работ и т.п. Возможно направление эскизов, чертежей, проектов и т.п.</w:t>
      </w:r>
    </w:p>
    <w:p w:rsidR="007A5C16" w:rsidRPr="007A5C16" w:rsidRDefault="00B016CF" w:rsidP="007A5C1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Мнение горожан выражается </w:t>
      </w:r>
      <w:r w:rsidRPr="00B016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путем простого голосования</w:t>
      </w: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предпочтительную  территорию в списке общественных пространств, приведенном ниже.</w:t>
      </w:r>
    </w:p>
    <w:p w:rsidR="007A5C16" w:rsidRPr="007A5C16" w:rsidRDefault="00B016CF" w:rsidP="007A5C1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Гражданин, юридическое лицо вправе осуществить поддержку выбранной общественной территории, заполнив </w:t>
      </w:r>
      <w:hyperlink r:id="rId6" w:history="1">
        <w:r w:rsidRPr="00B016CF">
          <w:rPr>
            <w:rFonts w:ascii="Arial" w:eastAsia="Times New Roman" w:hAnsi="Arial" w:cs="Arial"/>
            <w:b/>
            <w:sz w:val="24"/>
            <w:szCs w:val="24"/>
            <w:u w:val="single"/>
            <w:lang w:eastAsia="ru-RU"/>
          </w:rPr>
          <w:t>заявление о поддержке</w:t>
        </w:r>
      </w:hyperlink>
      <w:r w:rsidRPr="00B016C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 к настоящему порядку, и направив его организатору отбора по почте либо в электронной форме с использованием официального сайта, либо передав на личном приеме.</w:t>
      </w:r>
    </w:p>
    <w:p w:rsidR="007A5C16" w:rsidRDefault="00B016CF" w:rsidP="007A5C1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6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Заявление по поддержке </w:t>
      </w:r>
      <w:r w:rsidRPr="005E0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благоустройства общественной территории подается при готовности гражданина, юридического лица оказать поддержку в виде выполнения части работ по благоустройству общественной территории и (или) финансовом участии в данных работах.</w:t>
      </w:r>
    </w:p>
    <w:p w:rsidR="006205C2" w:rsidRPr="005E0891" w:rsidRDefault="006205C2" w:rsidP="006205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5E089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 xml:space="preserve">Предложения принимаются МКУ «Служба муниципального заказа города Енисейска» в рабочие дни с 09:00 часов до 17:00 часов по адресу: г. Енисейск, ул. Бабкина, 3. </w:t>
      </w:r>
    </w:p>
    <w:p w:rsidR="006205C2" w:rsidRPr="005E0891" w:rsidRDefault="006205C2" w:rsidP="006205C2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5E089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Телефон для справок: 2-49-49,</w:t>
      </w:r>
    </w:p>
    <w:p w:rsidR="006205C2" w:rsidRPr="005E0891" w:rsidRDefault="006205C2" w:rsidP="005E08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089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e-</w:t>
      </w:r>
      <w:proofErr w:type="spellStart"/>
      <w:r w:rsidRPr="005E089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mail</w:t>
      </w:r>
      <w:proofErr w:type="spellEnd"/>
      <w:r w:rsidRPr="005E089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: </w:t>
      </w:r>
      <w:hyperlink r:id="rId7" w:history="1">
        <w:r w:rsidRPr="005E0891">
          <w:rPr>
            <w:rStyle w:val="a4"/>
            <w:rFonts w:ascii="Arial" w:eastAsia="Times New Roman" w:hAnsi="Arial" w:cs="Arial"/>
            <w:b/>
            <w:color w:val="000000" w:themeColor="text1"/>
            <w:sz w:val="28"/>
            <w:szCs w:val="28"/>
            <w:lang w:eastAsia="ru-RU"/>
          </w:rPr>
          <w:t>en-zakaz@mail.ru</w:t>
        </w:r>
      </w:hyperlink>
      <w:r w:rsidRPr="005E089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(с пометкой «Благоустройство»).</w:t>
      </w:r>
    </w:p>
    <w:p w:rsidR="00303674" w:rsidRDefault="00B016CF" w:rsidP="007A5C1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истечении процедуры конкурсного отбора, проводимо</w:t>
      </w:r>
      <w:r w:rsidR="00303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сайте</w:t>
      </w:r>
      <w:r w:rsidR="00303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города</w:t>
      </w: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общественной комиссией по развитию городской среды, сформированной согласно постановлению Администрации </w:t>
      </w:r>
      <w:r w:rsidR="007A5C16" w:rsidRPr="007A5C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города Енисейска</w:t>
      </w: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будет определена общественная территория, подлежащая благоустройству в 2018 году. </w:t>
      </w:r>
    </w:p>
    <w:p w:rsidR="00303674" w:rsidRDefault="00303674" w:rsidP="007A5C1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5C16" w:rsidRDefault="00B016CF" w:rsidP="007A5C1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1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будет организован сбор предложений по проекту благоустройства данной территории, общественное обсуждение всех предложений в целях выработки решения, учитывающего интересы различных групп населения.</w:t>
      </w:r>
    </w:p>
    <w:p w:rsidR="00303674" w:rsidRPr="007A5C16" w:rsidRDefault="00303674" w:rsidP="007A5C1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5C16" w:rsidRDefault="00303674" w:rsidP="007A5C1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информации: с целью</w:t>
      </w:r>
      <w:r w:rsidR="007A5C16" w:rsidRPr="007A5C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вовлечения большего количества жителей в процедуру отбора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общественного пространства</w:t>
      </w:r>
      <w:r w:rsidR="007A5C16" w:rsidRPr="007A5C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администрацией города разработана </w:t>
      </w:r>
      <w:r w:rsidR="007A5C16" w:rsidRPr="0030367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форма анкеты</w:t>
      </w:r>
      <w:r w:rsidR="007A5C16" w:rsidRPr="007A5C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которую активные граждане также могут использовать для выявления мнения своих соседей, коллег, сослуживцев и пр.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Вам будет предложено ответить на ряд вопросов данной анкеты, просим оказать активное содействие и ответить на них.</w:t>
      </w:r>
    </w:p>
    <w:p w:rsidR="00303674" w:rsidRDefault="00303674" w:rsidP="007A5C1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674" w:rsidRPr="005E0891" w:rsidRDefault="00303674" w:rsidP="00303674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5E0891">
        <w:rPr>
          <w:rFonts w:ascii="Arial" w:hAnsi="Arial" w:cs="Arial"/>
          <w:b/>
          <w:color w:val="000000"/>
          <w:shd w:val="clear" w:color="auto" w:fill="FFFFFF"/>
        </w:rPr>
        <w:t>СПИСОК ОБЩЕСТВЕННЫХ ПРОСТРАНСТВ ГОРОДА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541"/>
        <w:gridCol w:w="7080"/>
        <w:gridCol w:w="3119"/>
      </w:tblGrid>
      <w:tr w:rsidR="006205C2" w:rsidRPr="006205C2" w:rsidTr="004C647B">
        <w:tc>
          <w:tcPr>
            <w:tcW w:w="541" w:type="dxa"/>
          </w:tcPr>
          <w:p w:rsidR="006205C2" w:rsidRPr="005E0891" w:rsidRDefault="006205C2" w:rsidP="004C64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891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  <w:proofErr w:type="gramStart"/>
            <w:r w:rsidRPr="005E0891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Pr="005E0891">
              <w:rPr>
                <w:rFonts w:ascii="Arial" w:hAnsi="Arial" w:cs="Arial"/>
                <w:b/>
                <w:sz w:val="16"/>
                <w:szCs w:val="16"/>
              </w:rPr>
              <w:t>/п</w:t>
            </w:r>
          </w:p>
        </w:tc>
        <w:tc>
          <w:tcPr>
            <w:tcW w:w="7080" w:type="dxa"/>
          </w:tcPr>
          <w:p w:rsidR="006205C2" w:rsidRPr="005E0891" w:rsidRDefault="006205C2" w:rsidP="004C64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891">
              <w:rPr>
                <w:rFonts w:ascii="Arial" w:hAnsi="Arial" w:cs="Arial"/>
                <w:b/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3119" w:type="dxa"/>
          </w:tcPr>
          <w:p w:rsidR="006205C2" w:rsidRPr="005E0891" w:rsidRDefault="006205C2" w:rsidP="004C64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891">
              <w:rPr>
                <w:rFonts w:ascii="Arial" w:hAnsi="Arial" w:cs="Arial"/>
                <w:b/>
                <w:sz w:val="16"/>
                <w:szCs w:val="16"/>
              </w:rPr>
              <w:t>Адрес местонахождения</w:t>
            </w:r>
          </w:p>
        </w:tc>
      </w:tr>
      <w:tr w:rsidR="006205C2" w:rsidRPr="006205C2" w:rsidTr="004C647B">
        <w:tc>
          <w:tcPr>
            <w:tcW w:w="541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1</w:t>
            </w:r>
          </w:p>
        </w:tc>
        <w:tc>
          <w:tcPr>
            <w:tcW w:w="7080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Территория вблизи братской могилы 242-х участников Енисейско-</w:t>
            </w:r>
            <w:proofErr w:type="spellStart"/>
            <w:r w:rsidRPr="006205C2">
              <w:rPr>
                <w:rFonts w:ascii="Arial" w:hAnsi="Arial" w:cs="Arial"/>
              </w:rPr>
              <w:t>Маклаковского</w:t>
            </w:r>
            <w:proofErr w:type="spellEnd"/>
            <w:r w:rsidRPr="006205C2">
              <w:rPr>
                <w:rFonts w:ascii="Arial" w:hAnsi="Arial" w:cs="Arial"/>
              </w:rPr>
              <w:t xml:space="preserve"> восстания</w:t>
            </w: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ул. Иоффе, 1А</w:t>
            </w:r>
          </w:p>
        </w:tc>
      </w:tr>
      <w:tr w:rsidR="006205C2" w:rsidRPr="006205C2" w:rsidTr="004C647B">
        <w:tc>
          <w:tcPr>
            <w:tcW w:w="541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2</w:t>
            </w:r>
          </w:p>
        </w:tc>
        <w:tc>
          <w:tcPr>
            <w:tcW w:w="7080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proofErr w:type="spellStart"/>
            <w:r w:rsidRPr="006205C2">
              <w:rPr>
                <w:rFonts w:ascii="Arial" w:hAnsi="Arial" w:cs="Arial"/>
              </w:rPr>
              <w:t>Фефеловский</w:t>
            </w:r>
            <w:proofErr w:type="spellEnd"/>
            <w:r w:rsidRPr="006205C2">
              <w:rPr>
                <w:rFonts w:ascii="Arial" w:hAnsi="Arial" w:cs="Arial"/>
              </w:rPr>
              <w:t xml:space="preserve"> парк</w:t>
            </w: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 xml:space="preserve">ул. </w:t>
            </w:r>
            <w:proofErr w:type="spellStart"/>
            <w:r w:rsidRPr="006205C2">
              <w:rPr>
                <w:rFonts w:ascii="Arial" w:hAnsi="Arial" w:cs="Arial"/>
              </w:rPr>
              <w:t>Фефелова</w:t>
            </w:r>
            <w:proofErr w:type="spellEnd"/>
          </w:p>
        </w:tc>
      </w:tr>
      <w:tr w:rsidR="006205C2" w:rsidRPr="006205C2" w:rsidTr="004C647B">
        <w:tc>
          <w:tcPr>
            <w:tcW w:w="541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3</w:t>
            </w:r>
          </w:p>
        </w:tc>
        <w:tc>
          <w:tcPr>
            <w:tcW w:w="7080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Сквер вблизи мужского монастыря, где уже традиционно проходят мероприятия пасхальной и августовской ярмарок</w:t>
            </w: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 xml:space="preserve">ул. </w:t>
            </w:r>
            <w:proofErr w:type="spellStart"/>
            <w:r w:rsidRPr="006205C2">
              <w:rPr>
                <w:rFonts w:ascii="Arial" w:hAnsi="Arial" w:cs="Arial"/>
              </w:rPr>
              <w:t>Фефелова</w:t>
            </w:r>
            <w:proofErr w:type="spellEnd"/>
            <w:r w:rsidRPr="006205C2">
              <w:rPr>
                <w:rFonts w:ascii="Arial" w:hAnsi="Arial" w:cs="Arial"/>
              </w:rPr>
              <w:t>, 94А</w:t>
            </w:r>
          </w:p>
        </w:tc>
      </w:tr>
      <w:tr w:rsidR="006205C2" w:rsidRPr="006205C2" w:rsidTr="004C647B">
        <w:tc>
          <w:tcPr>
            <w:tcW w:w="541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4</w:t>
            </w:r>
          </w:p>
        </w:tc>
        <w:tc>
          <w:tcPr>
            <w:tcW w:w="7080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Территория вблизи военно-мемориального памятника воину-освободителю</w:t>
            </w: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ул. Ленина,111</w:t>
            </w:r>
          </w:p>
        </w:tc>
      </w:tr>
      <w:tr w:rsidR="006205C2" w:rsidRPr="006205C2" w:rsidTr="004C647B">
        <w:tc>
          <w:tcPr>
            <w:tcW w:w="541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5</w:t>
            </w:r>
          </w:p>
        </w:tc>
        <w:tc>
          <w:tcPr>
            <w:tcW w:w="7080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 xml:space="preserve">Территория вблизи памятника </w:t>
            </w:r>
            <w:proofErr w:type="spellStart"/>
            <w:r w:rsidRPr="006205C2">
              <w:rPr>
                <w:rFonts w:ascii="Arial" w:hAnsi="Arial" w:cs="Arial"/>
              </w:rPr>
              <w:t>В.И.Ленину</w:t>
            </w:r>
            <w:proofErr w:type="spellEnd"/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ул. Ленина,116</w:t>
            </w:r>
          </w:p>
        </w:tc>
      </w:tr>
      <w:tr w:rsidR="006205C2" w:rsidRPr="006205C2" w:rsidTr="004C647B">
        <w:tc>
          <w:tcPr>
            <w:tcW w:w="541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6</w:t>
            </w:r>
          </w:p>
        </w:tc>
        <w:tc>
          <w:tcPr>
            <w:tcW w:w="7080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Парк по ул. Декабристов</w:t>
            </w:r>
          </w:p>
        </w:tc>
        <w:tc>
          <w:tcPr>
            <w:tcW w:w="3119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ул. Декабристов</w:t>
            </w:r>
          </w:p>
        </w:tc>
      </w:tr>
      <w:tr w:rsidR="006205C2" w:rsidRPr="006205C2" w:rsidTr="004C647B">
        <w:tc>
          <w:tcPr>
            <w:tcW w:w="541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7</w:t>
            </w:r>
          </w:p>
        </w:tc>
        <w:tc>
          <w:tcPr>
            <w:tcW w:w="7080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Набережная (левая часть)</w:t>
            </w:r>
          </w:p>
        </w:tc>
        <w:tc>
          <w:tcPr>
            <w:tcW w:w="3119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ул. Петровского</w:t>
            </w:r>
          </w:p>
        </w:tc>
      </w:tr>
      <w:tr w:rsidR="006205C2" w:rsidRPr="006205C2" w:rsidTr="004C647B">
        <w:tc>
          <w:tcPr>
            <w:tcW w:w="541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8</w:t>
            </w:r>
          </w:p>
        </w:tc>
        <w:tc>
          <w:tcPr>
            <w:tcW w:w="7080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Набережная р. Мельничная</w:t>
            </w:r>
          </w:p>
        </w:tc>
        <w:tc>
          <w:tcPr>
            <w:tcW w:w="3119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ул. Горького</w:t>
            </w:r>
          </w:p>
        </w:tc>
      </w:tr>
      <w:tr w:rsidR="006205C2" w:rsidRPr="006205C2" w:rsidTr="004C647B">
        <w:tc>
          <w:tcPr>
            <w:tcW w:w="541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9</w:t>
            </w:r>
          </w:p>
        </w:tc>
        <w:tc>
          <w:tcPr>
            <w:tcW w:w="7080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proofErr w:type="spellStart"/>
            <w:r w:rsidRPr="006205C2">
              <w:rPr>
                <w:rFonts w:ascii="Arial" w:hAnsi="Arial" w:cs="Arial"/>
              </w:rPr>
              <w:t>Абалаковский</w:t>
            </w:r>
            <w:proofErr w:type="spellEnd"/>
            <w:r w:rsidRPr="006205C2">
              <w:rPr>
                <w:rFonts w:ascii="Arial" w:hAnsi="Arial" w:cs="Arial"/>
              </w:rPr>
              <w:t xml:space="preserve"> парк</w:t>
            </w:r>
          </w:p>
        </w:tc>
        <w:tc>
          <w:tcPr>
            <w:tcW w:w="3119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ул. Ленина, 44</w:t>
            </w:r>
          </w:p>
        </w:tc>
      </w:tr>
      <w:tr w:rsidR="006205C2" w:rsidRPr="006205C2" w:rsidTr="004C647B">
        <w:tc>
          <w:tcPr>
            <w:tcW w:w="541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10</w:t>
            </w:r>
          </w:p>
        </w:tc>
        <w:tc>
          <w:tcPr>
            <w:tcW w:w="7080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Территория отдыха</w:t>
            </w:r>
          </w:p>
        </w:tc>
        <w:tc>
          <w:tcPr>
            <w:tcW w:w="3119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ул. Ванеева (угол Ванеева-Ленина)</w:t>
            </w:r>
          </w:p>
        </w:tc>
      </w:tr>
      <w:tr w:rsidR="006205C2" w:rsidRPr="006205C2" w:rsidTr="004C647B">
        <w:tc>
          <w:tcPr>
            <w:tcW w:w="541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11</w:t>
            </w:r>
          </w:p>
        </w:tc>
        <w:tc>
          <w:tcPr>
            <w:tcW w:w="7080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Сквер</w:t>
            </w: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ул. Ленина, между домами 106 и 110</w:t>
            </w:r>
          </w:p>
        </w:tc>
      </w:tr>
      <w:tr w:rsidR="006205C2" w:rsidRPr="006205C2" w:rsidTr="004C647B">
        <w:tc>
          <w:tcPr>
            <w:tcW w:w="541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12</w:t>
            </w:r>
          </w:p>
        </w:tc>
        <w:tc>
          <w:tcPr>
            <w:tcW w:w="7080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Сквер</w:t>
            </w:r>
          </w:p>
        </w:tc>
        <w:tc>
          <w:tcPr>
            <w:tcW w:w="3119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ул. Ленина, между домами 113 и 115</w:t>
            </w:r>
          </w:p>
        </w:tc>
      </w:tr>
      <w:tr w:rsidR="006205C2" w:rsidRPr="006205C2" w:rsidTr="004C647B">
        <w:tc>
          <w:tcPr>
            <w:tcW w:w="541" w:type="dxa"/>
          </w:tcPr>
          <w:p w:rsidR="006205C2" w:rsidRPr="006205C2" w:rsidRDefault="006205C2" w:rsidP="006205C2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080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>ДРУГАЯ ТЕРРИТОРИЯ (назовите ориентиры)</w:t>
            </w:r>
          </w:p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  <w:r w:rsidRPr="006205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</w:tcPr>
          <w:p w:rsidR="006205C2" w:rsidRPr="006205C2" w:rsidRDefault="006205C2" w:rsidP="004C647B">
            <w:pPr>
              <w:jc w:val="both"/>
              <w:rPr>
                <w:rFonts w:ascii="Arial" w:hAnsi="Arial" w:cs="Arial"/>
              </w:rPr>
            </w:pPr>
          </w:p>
        </w:tc>
      </w:tr>
    </w:tbl>
    <w:p w:rsidR="006205C2" w:rsidRDefault="006205C2" w:rsidP="00303674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03674" w:rsidRPr="00303674" w:rsidRDefault="00303674" w:rsidP="00303674">
      <w:pPr>
        <w:jc w:val="right"/>
        <w:rPr>
          <w:rFonts w:ascii="Arial" w:hAnsi="Arial" w:cs="Arial"/>
          <w:sz w:val="16"/>
          <w:szCs w:val="16"/>
        </w:rPr>
      </w:pPr>
      <w:r w:rsidRPr="00303674">
        <w:rPr>
          <w:rFonts w:ascii="Arial" w:hAnsi="Arial" w:cs="Arial"/>
          <w:sz w:val="16"/>
          <w:szCs w:val="16"/>
        </w:rPr>
        <w:t>Приложение к Порядку</w:t>
      </w:r>
    </w:p>
    <w:p w:rsidR="00303674" w:rsidRPr="00303674" w:rsidRDefault="00303674" w:rsidP="00303674">
      <w:pPr>
        <w:widowControl w:val="0"/>
        <w:autoSpaceDE w:val="0"/>
        <w:autoSpaceDN w:val="0"/>
        <w:jc w:val="right"/>
        <w:rPr>
          <w:rFonts w:ascii="Arial" w:hAnsi="Arial" w:cs="Arial"/>
          <w:sz w:val="16"/>
          <w:szCs w:val="16"/>
        </w:rPr>
      </w:pPr>
      <w:r w:rsidRPr="00303674">
        <w:rPr>
          <w:rFonts w:ascii="Arial" w:hAnsi="Arial" w:cs="Arial"/>
          <w:sz w:val="16"/>
          <w:szCs w:val="16"/>
        </w:rPr>
        <w:t>представления, рассмотрения и оценки предложений граждан, организаций о включении в муниципальную подпрограмму «Формирование современной городской среды города Енисейска на 2018-2022 годы» наиболее посещаемой муниципальной территории общего пользования города Енисейска, подлежащей благоустройству в 2018-2022 годы</w:t>
      </w:r>
    </w:p>
    <w:p w:rsidR="00303674" w:rsidRPr="00F124CC" w:rsidRDefault="00303674" w:rsidP="00303674"/>
    <w:p w:rsidR="00303674" w:rsidRPr="00303674" w:rsidRDefault="00303674" w:rsidP="0030367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303674">
        <w:rPr>
          <w:rFonts w:ascii="Arial" w:hAnsi="Arial" w:cs="Arial"/>
          <w:b/>
          <w:sz w:val="24"/>
          <w:szCs w:val="24"/>
        </w:rPr>
        <w:t>Заявление</w:t>
      </w:r>
    </w:p>
    <w:p w:rsidR="00303674" w:rsidRPr="00303674" w:rsidRDefault="00303674" w:rsidP="0030367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303674">
        <w:rPr>
          <w:rFonts w:ascii="Arial" w:hAnsi="Arial" w:cs="Arial"/>
          <w:b/>
          <w:sz w:val="24"/>
          <w:szCs w:val="24"/>
        </w:rPr>
        <w:t xml:space="preserve">о поддержке благоустройства наиболее посещаемой территории общего пользования </w:t>
      </w:r>
    </w:p>
    <w:p w:rsidR="00303674" w:rsidRPr="00303674" w:rsidRDefault="00303674" w:rsidP="00303674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303674" w:rsidRPr="00303674" w:rsidRDefault="00303674" w:rsidP="0030367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303674">
        <w:rPr>
          <w:rFonts w:ascii="Arial" w:hAnsi="Arial" w:cs="Arial"/>
          <w:sz w:val="24"/>
          <w:szCs w:val="24"/>
        </w:rPr>
        <w:t>Я ________________________________________________________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:rsidR="00303674" w:rsidRPr="00303674" w:rsidRDefault="00303674" w:rsidP="003036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03674">
        <w:rPr>
          <w:rFonts w:ascii="Arial" w:hAnsi="Arial" w:cs="Arial"/>
          <w:sz w:val="24"/>
          <w:szCs w:val="24"/>
        </w:rPr>
        <w:t>(ФИО гражданина/ руководителя организации)</w:t>
      </w:r>
    </w:p>
    <w:p w:rsidR="00303674" w:rsidRPr="00303674" w:rsidRDefault="00303674" w:rsidP="003036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03674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303674" w:rsidRPr="00303674" w:rsidRDefault="00303674" w:rsidP="003036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03674">
        <w:rPr>
          <w:rFonts w:ascii="Arial" w:hAnsi="Arial" w:cs="Arial"/>
          <w:sz w:val="24"/>
          <w:szCs w:val="24"/>
        </w:rPr>
        <w:t>(контактные данные: адрес, телефон)</w:t>
      </w:r>
    </w:p>
    <w:p w:rsidR="00303674" w:rsidRPr="00303674" w:rsidRDefault="00303674" w:rsidP="003036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03674" w:rsidRPr="00303674" w:rsidRDefault="00303674" w:rsidP="00303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03674">
        <w:rPr>
          <w:rFonts w:ascii="Arial" w:hAnsi="Arial" w:cs="Arial"/>
          <w:sz w:val="24"/>
          <w:szCs w:val="24"/>
        </w:rPr>
        <w:t>поддерживаю проект по благоустройству _____________________________</w:t>
      </w:r>
      <w:r>
        <w:rPr>
          <w:rFonts w:ascii="Arial" w:hAnsi="Arial" w:cs="Arial"/>
          <w:sz w:val="24"/>
          <w:szCs w:val="24"/>
        </w:rPr>
        <w:t>______________</w:t>
      </w:r>
      <w:proofErr w:type="gramStart"/>
      <w:r w:rsidRPr="00303674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303674" w:rsidRPr="00303674" w:rsidRDefault="00303674" w:rsidP="003036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03674">
        <w:rPr>
          <w:rFonts w:ascii="Arial" w:hAnsi="Arial" w:cs="Arial"/>
          <w:sz w:val="24"/>
          <w:szCs w:val="24"/>
        </w:rPr>
        <w:t xml:space="preserve">                                                                    (указание наименования территории)</w:t>
      </w:r>
    </w:p>
    <w:p w:rsidR="00303674" w:rsidRPr="00303674" w:rsidRDefault="00303674" w:rsidP="00303674">
      <w:pPr>
        <w:pStyle w:val="ConsPlusNonformat"/>
        <w:rPr>
          <w:rFonts w:ascii="Arial" w:hAnsi="Arial" w:cs="Arial"/>
          <w:sz w:val="24"/>
          <w:szCs w:val="24"/>
        </w:rPr>
      </w:pPr>
    </w:p>
    <w:p w:rsidR="00303674" w:rsidRPr="00303674" w:rsidRDefault="00303674" w:rsidP="00303674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303674">
        <w:rPr>
          <w:rFonts w:ascii="Arial" w:hAnsi="Arial" w:cs="Arial"/>
          <w:sz w:val="24"/>
          <w:szCs w:val="24"/>
        </w:rPr>
        <w:t>Гото</w:t>
      </w:r>
      <w:proofErr w:type="gramStart"/>
      <w:r w:rsidRPr="00303674">
        <w:rPr>
          <w:rFonts w:ascii="Arial" w:hAnsi="Arial" w:cs="Arial"/>
          <w:sz w:val="24"/>
          <w:szCs w:val="24"/>
        </w:rPr>
        <w:t>в(</w:t>
      </w:r>
      <w:proofErr w:type="gramEnd"/>
      <w:r w:rsidRPr="00303674">
        <w:rPr>
          <w:rFonts w:ascii="Arial" w:hAnsi="Arial" w:cs="Arial"/>
          <w:sz w:val="24"/>
          <w:szCs w:val="24"/>
        </w:rPr>
        <w:t>ы)  принять непосредственное участие в выполнении __________</w:t>
      </w:r>
      <w:r>
        <w:rPr>
          <w:rFonts w:ascii="Arial" w:hAnsi="Arial" w:cs="Arial"/>
          <w:sz w:val="24"/>
          <w:szCs w:val="24"/>
        </w:rPr>
        <w:t>_____________</w:t>
      </w:r>
    </w:p>
    <w:p w:rsidR="00303674" w:rsidRPr="00303674" w:rsidRDefault="00303674" w:rsidP="00303674">
      <w:pPr>
        <w:pStyle w:val="ConsPlusNonformat"/>
        <w:rPr>
          <w:rFonts w:ascii="Arial" w:hAnsi="Arial" w:cs="Arial"/>
          <w:sz w:val="24"/>
          <w:szCs w:val="24"/>
        </w:rPr>
      </w:pPr>
      <w:r w:rsidRPr="00303674">
        <w:rPr>
          <w:rFonts w:ascii="Arial" w:hAnsi="Arial" w:cs="Arial"/>
          <w:sz w:val="24"/>
          <w:szCs w:val="24"/>
        </w:rPr>
        <w:t>_________________________________________________________________ .</w:t>
      </w:r>
    </w:p>
    <w:p w:rsidR="00303674" w:rsidRPr="00303674" w:rsidRDefault="00303674" w:rsidP="0030367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03674">
        <w:rPr>
          <w:rFonts w:ascii="Arial" w:hAnsi="Arial" w:cs="Arial"/>
          <w:sz w:val="24"/>
          <w:szCs w:val="24"/>
        </w:rPr>
        <w:t>(вид работ)</w:t>
      </w:r>
    </w:p>
    <w:p w:rsidR="00303674" w:rsidRDefault="00303674" w:rsidP="00303674">
      <w:pPr>
        <w:pStyle w:val="ConsPlusNormal"/>
        <w:jc w:val="both"/>
        <w:rPr>
          <w:sz w:val="24"/>
          <w:szCs w:val="24"/>
        </w:rPr>
      </w:pPr>
      <w:r w:rsidRPr="00303674">
        <w:rPr>
          <w:sz w:val="24"/>
          <w:szCs w:val="24"/>
        </w:rPr>
        <w:tab/>
        <w:t>Готов оказать финансовую поддержку данного проекта по благоустройству в размере _______________ рублей.</w:t>
      </w:r>
    </w:p>
    <w:p w:rsidR="00303674" w:rsidRDefault="00303674" w:rsidP="00303674">
      <w:pPr>
        <w:pStyle w:val="ConsPlusNormal"/>
        <w:jc w:val="both"/>
        <w:rPr>
          <w:sz w:val="24"/>
          <w:szCs w:val="24"/>
        </w:rPr>
      </w:pPr>
    </w:p>
    <w:p w:rsidR="00303674" w:rsidRPr="00303674" w:rsidRDefault="00303674" w:rsidP="00303674">
      <w:pPr>
        <w:pStyle w:val="ConsPlusNormal"/>
        <w:jc w:val="both"/>
        <w:rPr>
          <w:sz w:val="24"/>
          <w:szCs w:val="24"/>
        </w:rPr>
      </w:pPr>
    </w:p>
    <w:p w:rsidR="00303674" w:rsidRPr="00303674" w:rsidRDefault="00303674" w:rsidP="00303674">
      <w:pPr>
        <w:pStyle w:val="ConsPlusNormal"/>
        <w:ind w:firstLine="540"/>
        <w:jc w:val="both"/>
        <w:rPr>
          <w:sz w:val="24"/>
          <w:szCs w:val="24"/>
          <w:highlight w:val="yellow"/>
        </w:rPr>
      </w:pPr>
    </w:p>
    <w:p w:rsidR="00303674" w:rsidRPr="00303674" w:rsidRDefault="00303674" w:rsidP="00303674">
      <w:pPr>
        <w:rPr>
          <w:rFonts w:ascii="Arial" w:hAnsi="Arial" w:cs="Arial"/>
          <w:sz w:val="24"/>
          <w:szCs w:val="24"/>
        </w:rPr>
      </w:pPr>
      <w:r w:rsidRPr="00303674">
        <w:rPr>
          <w:rFonts w:ascii="Arial" w:hAnsi="Arial" w:cs="Arial"/>
          <w:sz w:val="24"/>
          <w:szCs w:val="24"/>
        </w:rPr>
        <w:t xml:space="preserve">____________     </w:t>
      </w:r>
      <w:r w:rsidRPr="00303674">
        <w:rPr>
          <w:rFonts w:ascii="Arial" w:hAnsi="Arial" w:cs="Arial"/>
          <w:sz w:val="24"/>
          <w:szCs w:val="24"/>
        </w:rPr>
        <w:tab/>
      </w:r>
      <w:r w:rsidRPr="00303674">
        <w:rPr>
          <w:rFonts w:ascii="Arial" w:hAnsi="Arial" w:cs="Arial"/>
          <w:sz w:val="24"/>
          <w:szCs w:val="24"/>
        </w:rPr>
        <w:tab/>
      </w:r>
      <w:r w:rsidRPr="00303674">
        <w:rPr>
          <w:rFonts w:ascii="Arial" w:hAnsi="Arial" w:cs="Arial"/>
          <w:sz w:val="24"/>
          <w:szCs w:val="24"/>
        </w:rPr>
        <w:tab/>
      </w:r>
      <w:r w:rsidRPr="00303674">
        <w:rPr>
          <w:rFonts w:ascii="Arial" w:hAnsi="Arial" w:cs="Arial"/>
          <w:sz w:val="24"/>
          <w:szCs w:val="24"/>
        </w:rPr>
        <w:tab/>
      </w:r>
      <w:r w:rsidRPr="00303674">
        <w:rPr>
          <w:rFonts w:ascii="Arial" w:hAnsi="Arial" w:cs="Arial"/>
          <w:sz w:val="24"/>
          <w:szCs w:val="24"/>
        </w:rPr>
        <w:tab/>
      </w:r>
      <w:r w:rsidRPr="00303674">
        <w:rPr>
          <w:rFonts w:ascii="Arial" w:hAnsi="Arial" w:cs="Arial"/>
          <w:sz w:val="24"/>
          <w:szCs w:val="24"/>
        </w:rPr>
        <w:tab/>
      </w:r>
      <w:r w:rsidRPr="00303674">
        <w:rPr>
          <w:rFonts w:ascii="Arial" w:hAnsi="Arial" w:cs="Arial"/>
          <w:sz w:val="24"/>
          <w:szCs w:val="24"/>
        </w:rPr>
        <w:tab/>
      </w:r>
      <w:r w:rsidRPr="00303674">
        <w:rPr>
          <w:rFonts w:ascii="Arial" w:hAnsi="Arial" w:cs="Arial"/>
          <w:sz w:val="24"/>
          <w:szCs w:val="24"/>
        </w:rPr>
        <w:tab/>
        <w:t xml:space="preserve"> </w:t>
      </w:r>
      <w:r w:rsidRPr="00303674">
        <w:rPr>
          <w:rFonts w:ascii="Arial" w:hAnsi="Arial" w:cs="Arial"/>
          <w:sz w:val="24"/>
          <w:szCs w:val="24"/>
        </w:rPr>
        <w:tab/>
        <w:t>________</w:t>
      </w:r>
    </w:p>
    <w:p w:rsidR="00303674" w:rsidRPr="00303674" w:rsidRDefault="00303674" w:rsidP="00303674">
      <w:pPr>
        <w:pStyle w:val="ConsPlusNormal"/>
        <w:tabs>
          <w:tab w:val="left" w:pos="825"/>
          <w:tab w:val="left" w:pos="8505"/>
        </w:tabs>
        <w:jc w:val="both"/>
        <w:rPr>
          <w:sz w:val="24"/>
          <w:szCs w:val="24"/>
        </w:rPr>
      </w:pPr>
      <w:r w:rsidRPr="00303674">
        <w:rPr>
          <w:sz w:val="24"/>
          <w:szCs w:val="24"/>
        </w:rPr>
        <w:t>Подпись                                                                                            Дата</w:t>
      </w:r>
    </w:p>
    <w:p w:rsidR="00303674" w:rsidRDefault="00303674" w:rsidP="00303674">
      <w:pPr>
        <w:rPr>
          <w:rFonts w:ascii="Arial" w:hAnsi="Arial" w:cs="Arial"/>
          <w:sz w:val="24"/>
          <w:szCs w:val="24"/>
        </w:rPr>
      </w:pPr>
    </w:p>
    <w:p w:rsidR="00303674" w:rsidRDefault="00303674" w:rsidP="00303674">
      <w:pPr>
        <w:rPr>
          <w:rFonts w:ascii="Arial" w:hAnsi="Arial" w:cs="Arial"/>
          <w:sz w:val="24"/>
          <w:szCs w:val="24"/>
        </w:rPr>
      </w:pPr>
    </w:p>
    <w:p w:rsidR="00303674" w:rsidRDefault="00303674" w:rsidP="00303674">
      <w:pPr>
        <w:rPr>
          <w:rFonts w:ascii="Arial" w:hAnsi="Arial" w:cs="Arial"/>
          <w:sz w:val="24"/>
          <w:szCs w:val="24"/>
        </w:rPr>
      </w:pPr>
    </w:p>
    <w:p w:rsidR="00303674" w:rsidRDefault="00303674" w:rsidP="00303674">
      <w:pPr>
        <w:rPr>
          <w:rFonts w:ascii="Arial" w:hAnsi="Arial" w:cs="Arial"/>
          <w:sz w:val="24"/>
          <w:szCs w:val="24"/>
        </w:rPr>
      </w:pPr>
    </w:p>
    <w:p w:rsidR="00303674" w:rsidRPr="00303674" w:rsidRDefault="00303674" w:rsidP="00303674">
      <w:pPr>
        <w:rPr>
          <w:rFonts w:ascii="Arial" w:hAnsi="Arial" w:cs="Arial"/>
          <w:sz w:val="24"/>
          <w:szCs w:val="24"/>
        </w:rPr>
      </w:pPr>
    </w:p>
    <w:p w:rsidR="00303674" w:rsidRPr="006B0DE3" w:rsidRDefault="00303674" w:rsidP="00303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3674" w:rsidRPr="006B0DE3" w:rsidRDefault="00303674" w:rsidP="003036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B0DE3">
        <w:rPr>
          <w:sz w:val="24"/>
          <w:szCs w:val="24"/>
        </w:rPr>
        <w:t xml:space="preserve">В соответствии с Федеральным </w:t>
      </w:r>
      <w:hyperlink r:id="rId8" w:history="1">
        <w:r w:rsidRPr="006B0DE3">
          <w:rPr>
            <w:sz w:val="24"/>
            <w:szCs w:val="24"/>
          </w:rPr>
          <w:t>законом</w:t>
        </w:r>
      </w:hyperlink>
      <w:r w:rsidRPr="006B0DE3">
        <w:rPr>
          <w:sz w:val="24"/>
          <w:szCs w:val="24"/>
        </w:rPr>
        <w:t xml:space="preserve"> от 27.07.2006 N 152-ФЗ "О персональных данных" даю администрации</w:t>
      </w:r>
      <w:r>
        <w:rPr>
          <w:sz w:val="24"/>
          <w:szCs w:val="24"/>
        </w:rPr>
        <w:t xml:space="preserve"> города Енисейска </w:t>
      </w:r>
      <w:r w:rsidRPr="006B0DE3">
        <w:rPr>
          <w:sz w:val="24"/>
          <w:szCs w:val="24"/>
        </w:rPr>
        <w:t>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  <w:proofErr w:type="gramEnd"/>
    </w:p>
    <w:p w:rsidR="00303674" w:rsidRPr="006B0DE3" w:rsidRDefault="00303674" w:rsidP="00303674">
      <w:pPr>
        <w:pStyle w:val="ConsPlusNormal"/>
        <w:jc w:val="both"/>
        <w:rPr>
          <w:rFonts w:ascii="Times New Roman" w:hAnsi="Times New Roman" w:cs="Times New Roman"/>
        </w:rPr>
      </w:pPr>
    </w:p>
    <w:p w:rsidR="00303674" w:rsidRDefault="00303674" w:rsidP="00303674">
      <w:pPr>
        <w:spacing w:after="0"/>
        <w:rPr>
          <w:sz w:val="28"/>
          <w:szCs w:val="28"/>
        </w:rPr>
      </w:pPr>
      <w:r w:rsidRPr="00653410">
        <w:rPr>
          <w:sz w:val="28"/>
          <w:szCs w:val="28"/>
        </w:rPr>
        <w:t xml:space="preserve">____________     </w:t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</w:r>
      <w:r w:rsidRPr="00653410">
        <w:rPr>
          <w:sz w:val="28"/>
          <w:szCs w:val="28"/>
        </w:rPr>
        <w:tab/>
        <w:t xml:space="preserve"> </w:t>
      </w:r>
      <w:r w:rsidRPr="00653410">
        <w:rPr>
          <w:sz w:val="28"/>
          <w:szCs w:val="28"/>
        </w:rPr>
        <w:tab/>
        <w:t>________</w:t>
      </w:r>
    </w:p>
    <w:p w:rsidR="00B016CF" w:rsidRPr="007A5C16" w:rsidRDefault="00303674" w:rsidP="00303674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653410">
        <w:rPr>
          <w:sz w:val="28"/>
          <w:szCs w:val="28"/>
        </w:rPr>
        <w:t xml:space="preserve">Подпись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65341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</w:t>
      </w:r>
      <w:r w:rsidRPr="00653410">
        <w:rPr>
          <w:sz w:val="28"/>
          <w:szCs w:val="28"/>
        </w:rPr>
        <w:t>Дата</w:t>
      </w:r>
    </w:p>
    <w:sectPr w:rsidR="00B016CF" w:rsidRPr="007A5C16" w:rsidSect="005E0891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94C5B"/>
    <w:multiLevelType w:val="multilevel"/>
    <w:tmpl w:val="E4227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30F0AE1"/>
    <w:multiLevelType w:val="multilevel"/>
    <w:tmpl w:val="160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F740C"/>
    <w:multiLevelType w:val="multilevel"/>
    <w:tmpl w:val="7E66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0336F"/>
    <w:multiLevelType w:val="multilevel"/>
    <w:tmpl w:val="EAC4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3D"/>
    <w:rsid w:val="00271EC6"/>
    <w:rsid w:val="00303674"/>
    <w:rsid w:val="005E0891"/>
    <w:rsid w:val="006205C2"/>
    <w:rsid w:val="007A5C16"/>
    <w:rsid w:val="00AE603D"/>
    <w:rsid w:val="00B0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16CF"/>
    <w:rPr>
      <w:b/>
      <w:bCs/>
    </w:rPr>
  </w:style>
  <w:style w:type="character" w:styleId="a4">
    <w:name w:val="Hyperlink"/>
    <w:basedOn w:val="a0"/>
    <w:uiPriority w:val="99"/>
    <w:semiHidden/>
    <w:unhideWhenUsed/>
    <w:rsid w:val="0030367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03674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3674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303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62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0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16CF"/>
    <w:rPr>
      <w:b/>
      <w:bCs/>
    </w:rPr>
  </w:style>
  <w:style w:type="character" w:styleId="a4">
    <w:name w:val="Hyperlink"/>
    <w:basedOn w:val="a0"/>
    <w:uiPriority w:val="99"/>
    <w:semiHidden/>
    <w:unhideWhenUsed/>
    <w:rsid w:val="0030367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03674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3674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303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62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CECEC"/>
                <w:right w:val="none" w:sz="0" w:space="0" w:color="auto"/>
              </w:divBdr>
            </w:div>
          </w:divsChild>
        </w:div>
      </w:divsChild>
    </w:div>
    <w:div w:id="1809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C3A9E6A0E15D73FAB3429DD46s51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n-zak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26.ru/UserFiles/Blagoustroystvo/pril_zayavlenie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2017-10-11T05:17:00Z</dcterms:created>
  <dcterms:modified xsi:type="dcterms:W3CDTF">2017-10-11T06:22:00Z</dcterms:modified>
</cp:coreProperties>
</file>