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</w:p>
    <w:p w:rsidR="00836423" w:rsidRDefault="00836423" w:rsidP="00836423">
      <w:pPr>
        <w:jc w:val="center"/>
        <w:rPr>
          <w:b/>
        </w:rPr>
      </w:pPr>
    </w:p>
    <w:p w:rsidR="00836423" w:rsidRDefault="00836423" w:rsidP="00836423">
      <w:pPr>
        <w:jc w:val="both"/>
      </w:pPr>
      <w:r>
        <w:tab/>
        <w:t>Решение об условиях приватизации принято Енисейским городским Советом депутатов от 28.11.2012 года № 36-256 «Об утверждении прогнозного плана приватизации (продажи) муниципального имущества города Енисейска на 2013 год».</w:t>
      </w:r>
      <w:r>
        <w:tab/>
      </w:r>
    </w:p>
    <w:p w:rsidR="00836423" w:rsidRDefault="00836423" w:rsidP="00836423">
      <w:pPr>
        <w:ind w:firstLine="708"/>
        <w:jc w:val="both"/>
      </w:pPr>
      <w:r>
        <w:t xml:space="preserve">Отдел по вопросам имущественных отношений администрации г.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A506F7">
        <w:t>15.11.2013 года</w:t>
      </w:r>
      <w:r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A506F7">
        <w:t>03.10</w:t>
      </w:r>
      <w:r>
        <w:t>.2013 г. по 2</w:t>
      </w:r>
      <w:r w:rsidR="00A506F7">
        <w:t>8.10</w:t>
      </w:r>
      <w:r>
        <w:t>.2013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плюс» с 9 час. 00 мин. </w:t>
      </w:r>
      <w:r w:rsidR="00A506F7">
        <w:t>03.10</w:t>
      </w:r>
      <w:r>
        <w:t xml:space="preserve">.2013 года до 17 час. 00 мин. </w:t>
      </w:r>
      <w:r w:rsidR="00A506F7">
        <w:t>28.10</w:t>
      </w:r>
      <w:r>
        <w:t>.2013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>
        <w:rPr>
          <w:sz w:val="24"/>
        </w:rPr>
        <w:t xml:space="preserve"> начнется с 11 ч. 00 мин. по местному времени </w:t>
      </w:r>
      <w:r w:rsidR="00A506F7">
        <w:rPr>
          <w:sz w:val="24"/>
        </w:rPr>
        <w:t>30.10</w:t>
      </w:r>
      <w:r>
        <w:rPr>
          <w:sz w:val="24"/>
        </w:rPr>
        <w:t>.2013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 xml:space="preserve">: г. Енисейск, ул. Бабкина, 3, в 11 час. 00 мин. по местному времени </w:t>
      </w:r>
      <w:r w:rsidR="00A506F7">
        <w:rPr>
          <w:sz w:val="24"/>
        </w:rPr>
        <w:t>15.11</w:t>
      </w:r>
      <w:r>
        <w:rPr>
          <w:sz w:val="24"/>
        </w:rPr>
        <w:t>.2013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A506F7" w:rsidRPr="00EF5A09" w:rsidRDefault="00A506F7" w:rsidP="00836423">
      <w:pPr>
        <w:pStyle w:val="a3"/>
        <w:ind w:firstLine="708"/>
        <w:jc w:val="both"/>
        <w:rPr>
          <w:b/>
          <w:sz w:val="24"/>
        </w:rPr>
      </w:pPr>
      <w:r w:rsidRPr="00EF5A09">
        <w:rPr>
          <w:b/>
          <w:sz w:val="24"/>
        </w:rPr>
        <w:t>З</w:t>
      </w:r>
      <w:r w:rsidR="00836423" w:rsidRPr="00EF5A09">
        <w:rPr>
          <w:b/>
          <w:sz w:val="24"/>
        </w:rPr>
        <w:t>дание «</w:t>
      </w:r>
      <w:r w:rsidRPr="00EF5A09">
        <w:rPr>
          <w:b/>
          <w:sz w:val="24"/>
        </w:rPr>
        <w:t>Детский сад</w:t>
      </w:r>
      <w:r w:rsidR="00836423" w:rsidRPr="00EF5A09">
        <w:rPr>
          <w:b/>
          <w:sz w:val="24"/>
        </w:rPr>
        <w:t xml:space="preserve">», </w:t>
      </w:r>
      <w:r w:rsidRPr="00EF5A09">
        <w:rPr>
          <w:b/>
          <w:sz w:val="24"/>
        </w:rPr>
        <w:t xml:space="preserve">с земельным участком, </w:t>
      </w:r>
      <w:proofErr w:type="gramStart"/>
      <w:r w:rsidRPr="00EF5A09">
        <w:rPr>
          <w:b/>
          <w:sz w:val="24"/>
        </w:rPr>
        <w:t>расположенные</w:t>
      </w:r>
      <w:proofErr w:type="gramEnd"/>
      <w:r w:rsidRPr="00EF5A09">
        <w:rPr>
          <w:b/>
          <w:sz w:val="24"/>
        </w:rPr>
        <w:t xml:space="preserve"> по адресу: Красноярский край, г. Енисейск, ул. Ленина, 125.</w:t>
      </w:r>
    </w:p>
    <w:p w:rsidR="00A506F7" w:rsidRPr="00A506F7" w:rsidRDefault="00A506F7" w:rsidP="00836423">
      <w:pPr>
        <w:pStyle w:val="a3"/>
        <w:ind w:firstLine="708"/>
        <w:jc w:val="both"/>
        <w:rPr>
          <w:sz w:val="24"/>
          <w:u w:val="single"/>
        </w:rPr>
      </w:pPr>
      <w:r w:rsidRPr="00A506F7">
        <w:rPr>
          <w:sz w:val="24"/>
          <w:u w:val="single"/>
        </w:rPr>
        <w:t>Характеристика здания:</w:t>
      </w:r>
    </w:p>
    <w:p w:rsidR="00A506F7" w:rsidRDefault="00A506F7" w:rsidP="00836423">
      <w:pPr>
        <w:pStyle w:val="a3"/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Назначение </w:t>
      </w:r>
      <w:r w:rsidR="00EF5A09">
        <w:rPr>
          <w:sz w:val="24"/>
        </w:rPr>
        <w:t>–</w:t>
      </w:r>
      <w:r>
        <w:rPr>
          <w:sz w:val="24"/>
        </w:rPr>
        <w:t xml:space="preserve"> нежило</w:t>
      </w:r>
      <w:r w:rsidR="00EF5A09">
        <w:rPr>
          <w:sz w:val="24"/>
        </w:rPr>
        <w:t>е, площадь 297,7 кв.м., фундамент – бетонный ленточный, наружные и внутренние капитальные стены – бревенчатые, перегородки – деревянные, перекрытия чердачные – деревянные, крыша – металлическая, полы – дощатые, оконные и дверные проемы – деревянные, отопление и водоснабжение – центральное, год ввода в эксплуатацию 1905, реестровый номер 5868, кадастровый номер 24:47:0010132:8:1.</w:t>
      </w:r>
      <w:proofErr w:type="gramEnd"/>
    </w:p>
    <w:p w:rsidR="00EF5A09" w:rsidRPr="00EF5A09" w:rsidRDefault="00EF5A09" w:rsidP="00836423">
      <w:pPr>
        <w:pStyle w:val="a3"/>
        <w:ind w:firstLine="708"/>
        <w:jc w:val="both"/>
        <w:rPr>
          <w:sz w:val="24"/>
          <w:u w:val="single"/>
        </w:rPr>
      </w:pPr>
      <w:r w:rsidRPr="00EF5A09">
        <w:rPr>
          <w:sz w:val="24"/>
          <w:u w:val="single"/>
        </w:rPr>
        <w:t>Характеристика земельного участка:</w:t>
      </w:r>
    </w:p>
    <w:p w:rsidR="00836423" w:rsidRDefault="00EF5A09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</w:t>
      </w:r>
      <w:r w:rsidR="00836423">
        <w:rPr>
          <w:sz w:val="24"/>
        </w:rPr>
        <w:t>лощадь</w:t>
      </w:r>
      <w:r>
        <w:rPr>
          <w:sz w:val="24"/>
        </w:rPr>
        <w:t xml:space="preserve">565,0 кв.м., </w:t>
      </w:r>
      <w:r w:rsidR="00836423">
        <w:rPr>
          <w:sz w:val="24"/>
        </w:rPr>
        <w:t>категория земель – земли  населенных пунктов, разрешенное использование – для эксплуатации нежилого здания (</w:t>
      </w:r>
      <w:r>
        <w:rPr>
          <w:sz w:val="24"/>
        </w:rPr>
        <w:t>офисного</w:t>
      </w:r>
      <w:r w:rsidR="00836423">
        <w:rPr>
          <w:sz w:val="24"/>
        </w:rPr>
        <w:t>), кадастровый номер 24:47:0010</w:t>
      </w:r>
      <w:r>
        <w:rPr>
          <w:sz w:val="24"/>
        </w:rPr>
        <w:t>132</w:t>
      </w:r>
      <w:r w:rsidR="00836423">
        <w:rPr>
          <w:sz w:val="24"/>
        </w:rPr>
        <w:t>:</w:t>
      </w:r>
      <w:r>
        <w:rPr>
          <w:sz w:val="24"/>
        </w:rPr>
        <w:t>40</w:t>
      </w:r>
      <w:r w:rsidR="00836423">
        <w:rPr>
          <w:sz w:val="24"/>
        </w:rPr>
        <w:t>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8E4E57" w:rsidRDefault="00836423" w:rsidP="00836423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здания с земельным участком</w:t>
      </w:r>
      <w:r w:rsidRPr="008E4E57">
        <w:rPr>
          <w:sz w:val="24"/>
          <w:u w:val="single"/>
        </w:rPr>
        <w:t xml:space="preserve"> </w:t>
      </w:r>
      <w:r w:rsidR="00EF5A09">
        <w:rPr>
          <w:sz w:val="24"/>
          <w:u w:val="single"/>
        </w:rPr>
        <w:t>982 347,00</w:t>
      </w:r>
      <w:r w:rsidR="008E4E57" w:rsidRPr="008E4E57">
        <w:rPr>
          <w:sz w:val="24"/>
          <w:u w:val="single"/>
        </w:rPr>
        <w:t xml:space="preserve"> рублей (</w:t>
      </w:r>
      <w:r w:rsidR="00EF5A09">
        <w:rPr>
          <w:sz w:val="24"/>
          <w:u w:val="single"/>
        </w:rPr>
        <w:t>девятьсот восемьдесят две тысячи триста сорок семь рублей</w:t>
      </w:r>
      <w:r w:rsidR="008E4E57" w:rsidRPr="008E4E57">
        <w:rPr>
          <w:sz w:val="24"/>
          <w:u w:val="single"/>
        </w:rPr>
        <w:t xml:space="preserve"> 00 копеек).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EF5A09">
        <w:rPr>
          <w:sz w:val="24"/>
        </w:rPr>
        <w:t>49 117,35</w:t>
      </w:r>
      <w:r w:rsidR="008E4E57">
        <w:rPr>
          <w:sz w:val="24"/>
        </w:rPr>
        <w:t xml:space="preserve"> </w:t>
      </w:r>
      <w:r>
        <w:rPr>
          <w:sz w:val="24"/>
        </w:rPr>
        <w:t>(</w:t>
      </w:r>
      <w:r w:rsidR="00EF5A09">
        <w:rPr>
          <w:sz w:val="24"/>
        </w:rPr>
        <w:t>сорок девять тысяч сто семнадцать рублей 35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lastRenderedPageBreak/>
        <w:t xml:space="preserve">Задаток в размере </w:t>
      </w:r>
      <w:r w:rsidR="00EF5A09">
        <w:rPr>
          <w:sz w:val="24"/>
        </w:rPr>
        <w:t>98 234,70</w:t>
      </w:r>
      <w:r>
        <w:rPr>
          <w:sz w:val="24"/>
        </w:rPr>
        <w:t xml:space="preserve"> рублей (</w:t>
      </w:r>
      <w:r w:rsidR="00EF5A09">
        <w:rPr>
          <w:sz w:val="24"/>
        </w:rPr>
        <w:t>девяносто восемь тысяч двести тридцать четыре рубля 70</w:t>
      </w:r>
      <w:r>
        <w:rPr>
          <w:sz w:val="24"/>
        </w:rPr>
        <w:t xml:space="preserve"> копеек), составляющий 10% начальной цены продажи объекта, должен </w:t>
      </w:r>
      <w:r w:rsidRPr="00EF5A09">
        <w:rPr>
          <w:sz w:val="24"/>
        </w:rPr>
        <w:t>быть внесен по следующим реквизитам:</w:t>
      </w:r>
      <w:r>
        <w:rPr>
          <w:sz w:val="24"/>
          <w:u w:val="single"/>
        </w:rPr>
        <w:t xml:space="preserve"> 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края, лицевой счет 05193013740) </w:t>
      </w:r>
    </w:p>
    <w:p w:rsidR="00836423" w:rsidRDefault="00836423" w:rsidP="00836423">
      <w:pPr>
        <w:pStyle w:val="a3"/>
        <w:jc w:val="both"/>
        <w:rPr>
          <w:sz w:val="24"/>
          <w:u w:val="single"/>
        </w:rPr>
      </w:pPr>
      <w:proofErr w:type="gramStart"/>
      <w:r>
        <w:rPr>
          <w:sz w:val="24"/>
          <w:u w:val="single"/>
        </w:rPr>
        <w:t>р</w:t>
      </w:r>
      <w:proofErr w:type="gramEnd"/>
      <w:r>
        <w:rPr>
          <w:sz w:val="24"/>
          <w:u w:val="single"/>
        </w:rPr>
        <w:t>/с 40302810000003000116, БИК 040407001 в ГРКЦ ГУ Банка России по Красноярскому краю г. Красноярск.</w:t>
      </w:r>
    </w:p>
    <w:p w:rsidR="00836423" w:rsidRDefault="00836423" w:rsidP="00836423">
      <w:pPr>
        <w:pStyle w:val="a3"/>
        <w:jc w:val="both"/>
        <w:rPr>
          <w:b/>
          <w:sz w:val="24"/>
        </w:rPr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 (приложение № 1);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 (приложение № 2).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9"/>
        <w:jc w:val="both"/>
        <w:rPr>
          <w:sz w:val="24"/>
        </w:rPr>
      </w:pPr>
      <w:bookmarkStart w:id="0" w:name="_GoBack"/>
      <w:bookmarkEnd w:id="0"/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7359A6" w:rsidP="00836423"/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133A8C"/>
    <w:rsid w:val="0018087B"/>
    <w:rsid w:val="001F7B13"/>
    <w:rsid w:val="0039436B"/>
    <w:rsid w:val="00440F9E"/>
    <w:rsid w:val="00450180"/>
    <w:rsid w:val="004F39EF"/>
    <w:rsid w:val="00577BBA"/>
    <w:rsid w:val="00595650"/>
    <w:rsid w:val="006A2EE3"/>
    <w:rsid w:val="006C530D"/>
    <w:rsid w:val="007359A6"/>
    <w:rsid w:val="00783778"/>
    <w:rsid w:val="00836423"/>
    <w:rsid w:val="0084788E"/>
    <w:rsid w:val="00886A5D"/>
    <w:rsid w:val="008E1FFF"/>
    <w:rsid w:val="008E4E57"/>
    <w:rsid w:val="00935C31"/>
    <w:rsid w:val="009B2B85"/>
    <w:rsid w:val="009C1AA9"/>
    <w:rsid w:val="00A506F7"/>
    <w:rsid w:val="00AE4A9F"/>
    <w:rsid w:val="00BD1EDF"/>
    <w:rsid w:val="00BD64F5"/>
    <w:rsid w:val="00CC6504"/>
    <w:rsid w:val="00CF45AC"/>
    <w:rsid w:val="00D46FFC"/>
    <w:rsid w:val="00EB1092"/>
    <w:rsid w:val="00E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2013-09-24T02:55:00Z</cp:lastPrinted>
  <dcterms:created xsi:type="dcterms:W3CDTF">2012-04-06T12:42:00Z</dcterms:created>
  <dcterms:modified xsi:type="dcterms:W3CDTF">2013-09-24T02:55:00Z</dcterms:modified>
</cp:coreProperties>
</file>