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9F" w:rsidRDefault="00F53F9F" w:rsidP="00F53F9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6473A527" wp14:editId="4393B0DF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F9F" w:rsidRDefault="00F53F9F" w:rsidP="00F53F9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F9F" w:rsidRDefault="00F53F9F" w:rsidP="00F5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F9F" w:rsidRDefault="00F53F9F" w:rsidP="00F5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F9F" w:rsidRPr="00E30F24" w:rsidRDefault="00F53F9F" w:rsidP="00F5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F53F9F" w:rsidRPr="00E30F24" w:rsidRDefault="00F53F9F" w:rsidP="00F5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F53F9F" w:rsidRPr="00E30F24" w:rsidRDefault="00F53F9F" w:rsidP="00F5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9F" w:rsidRDefault="00F53F9F" w:rsidP="00F5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F53F9F" w:rsidRPr="00E30F24" w:rsidRDefault="00F53F9F" w:rsidP="00F5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F53F9F" w:rsidRPr="00E30F24" w:rsidTr="00D63307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9F" w:rsidRPr="00E30F24" w:rsidRDefault="00571EFB" w:rsidP="00D63307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«18</w:t>
            </w:r>
            <w:r w:rsidR="00F5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bookmarkStart w:id="0" w:name="_GoBack"/>
            <w:bookmarkEnd w:id="0"/>
            <w:r w:rsidR="00F5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5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г.                    </w:t>
            </w:r>
            <w:proofErr w:type="spellStart"/>
            <w:r w:rsidR="00F53F9F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F53F9F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№ 9</w:t>
            </w:r>
            <w:r w:rsidR="00F5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F53F9F" w:rsidRPr="00E30F24" w:rsidRDefault="00F53F9F" w:rsidP="00D633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9F" w:rsidRPr="00E30F24" w:rsidTr="00D63307">
        <w:trPr>
          <w:gridAfter w:val="2"/>
          <w:wAfter w:w="7654" w:type="dxa"/>
          <w:trHeight w:val="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9F" w:rsidRPr="00E30F24" w:rsidRDefault="00F53F9F" w:rsidP="00D633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F9F" w:rsidRPr="00E30F24" w:rsidTr="00D63307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9F" w:rsidRDefault="00F53F9F" w:rsidP="00D633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53F9F" w:rsidRPr="002E0471" w:rsidTr="00D63307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F9F" w:rsidRPr="002E0471" w:rsidRDefault="00F53F9F" w:rsidP="00D633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F53F9F" w:rsidRPr="002E0471" w:rsidRDefault="00866370" w:rsidP="00D633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</w:t>
            </w:r>
            <w:r w:rsidR="00F53F9F"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</w:tr>
    </w:tbl>
    <w:p w:rsidR="00F53F9F" w:rsidRPr="002E0471" w:rsidRDefault="00F53F9F" w:rsidP="00F53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9F" w:rsidRPr="002E0471" w:rsidRDefault="00F53F9F" w:rsidP="00F53F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Градостроительного кодекса РФ,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№186-п «Об утверждении Порядка разработки и принятия административных регламентов», руководствуясь ст. 5.1, 8, 39, 43 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города Енисейска, ПОСТАНОВЛЯЮ: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53F9F" w:rsidRPr="002E0471" w:rsidRDefault="00F53F9F" w:rsidP="00F53F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в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утвержденный распоряжением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трации города от 15.03.16 г. № 38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-п: </w:t>
      </w:r>
    </w:p>
    <w:p w:rsidR="00F53F9F" w:rsidRPr="00A83200" w:rsidRDefault="00F53F9F" w:rsidP="00A832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A83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Пункт 1.2 изложить в следующей редакции: «</w:t>
      </w:r>
      <w:r w:rsidR="00A83200" w:rsidRPr="00A83200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или юридическим лицам</w:t>
      </w:r>
      <w:r w:rsidR="003D5CE4">
        <w:rPr>
          <w:rFonts w:ascii="Times New Roman" w:hAnsi="Times New Roman" w:cs="Times New Roman"/>
          <w:sz w:val="26"/>
          <w:szCs w:val="26"/>
        </w:rPr>
        <w:t>,</w:t>
      </w:r>
      <w:r w:rsidR="00A83200" w:rsidRPr="00A83200">
        <w:rPr>
          <w:rFonts w:ascii="Times New Roman" w:hAnsi="Times New Roman" w:cs="Times New Roman"/>
          <w:sz w:val="26"/>
          <w:szCs w:val="26"/>
        </w:rPr>
        <w:t xml:space="preserve"> </w:t>
      </w:r>
      <w:r w:rsidR="003D5CE4">
        <w:rPr>
          <w:rFonts w:ascii="Times New Roman" w:hAnsi="Times New Roman" w:cs="Times New Roman"/>
          <w:sz w:val="26"/>
          <w:szCs w:val="26"/>
        </w:rPr>
        <w:t>п</w:t>
      </w:r>
      <w:r w:rsidR="00A83200" w:rsidRPr="00A83200">
        <w:rPr>
          <w:rFonts w:ascii="Times New Roman" w:hAnsi="Times New Roman" w:cs="Times New Roman"/>
          <w:sz w:val="26"/>
          <w:szCs w:val="26"/>
        </w:rPr>
        <w:t>равообладател</w:t>
      </w:r>
      <w:r w:rsidR="003D5CE4">
        <w:rPr>
          <w:rFonts w:ascii="Times New Roman" w:hAnsi="Times New Roman" w:cs="Times New Roman"/>
          <w:sz w:val="26"/>
          <w:szCs w:val="26"/>
        </w:rPr>
        <w:t>ям</w:t>
      </w:r>
      <w:r w:rsidR="00A83200" w:rsidRPr="00A83200">
        <w:rPr>
          <w:rFonts w:ascii="Times New Roman" w:hAnsi="Times New Roman" w:cs="Times New Roman"/>
          <w:sz w:val="26"/>
          <w:szCs w:val="26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="00A83200" w:rsidRPr="00A83200">
        <w:rPr>
          <w:rFonts w:ascii="Times New Roman" w:hAnsi="Times New Roman" w:cs="Times New Roman"/>
          <w:sz w:val="26"/>
          <w:szCs w:val="26"/>
        </w:rPr>
        <w:t>иные характеристики</w:t>
      </w:r>
      <w:proofErr w:type="gramEnd"/>
      <w:r w:rsidR="00A83200" w:rsidRPr="00A83200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3D5CE4">
        <w:rPr>
          <w:rFonts w:ascii="Times New Roman" w:hAnsi="Times New Roman" w:cs="Times New Roman"/>
          <w:sz w:val="26"/>
          <w:szCs w:val="26"/>
        </w:rPr>
        <w:t>ых неблагоприятны для застройки</w:t>
      </w:r>
      <w:r w:rsidR="00A83200" w:rsidRPr="00A83200">
        <w:rPr>
          <w:rFonts w:ascii="Times New Roman" w:hAnsi="Times New Roman" w:cs="Times New Roman"/>
          <w:sz w:val="26"/>
          <w:szCs w:val="26"/>
        </w:rPr>
        <w:t>. (далее по тексту - Заявитель).»</w:t>
      </w:r>
    </w:p>
    <w:p w:rsidR="000C1073" w:rsidRPr="002E0471" w:rsidRDefault="00F53F9F" w:rsidP="000C10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C1073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в административный регламент предоставления муниципальной услуги</w:t>
      </w:r>
      <w:r w:rsidR="000C1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подготовке и выдаче разрешений на строительство, реконструкцию объектов капитального строительства</w:t>
      </w:r>
      <w:r w:rsidR="000C1073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 w:rsidR="000C1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="000C1073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</w:t>
      </w:r>
      <w:r w:rsidR="000C1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трации города от 30.05.16 г. № 94</w:t>
      </w:r>
      <w:r w:rsidR="000C1073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-п: </w:t>
      </w:r>
    </w:p>
    <w:p w:rsidR="00F53F9F" w:rsidRDefault="000C1073" w:rsidP="000C10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Дополнить п</w:t>
      </w:r>
      <w:r w:rsidR="00F53F9F" w:rsidRPr="005E3AFA">
        <w:rPr>
          <w:rFonts w:ascii="Times New Roman" w:hAnsi="Times New Roman" w:cs="Times New Roman"/>
          <w:sz w:val="26"/>
          <w:szCs w:val="26"/>
        </w:rPr>
        <w:t xml:space="preserve">ункт </w:t>
      </w:r>
      <w:r w:rsidR="00F53F9F">
        <w:rPr>
          <w:rFonts w:ascii="Times New Roman" w:hAnsi="Times New Roman" w:cs="Times New Roman"/>
          <w:sz w:val="26"/>
          <w:szCs w:val="26"/>
        </w:rPr>
        <w:t>2.9</w:t>
      </w:r>
      <w:r w:rsidR="00F53F9F" w:rsidRPr="005E3AFA">
        <w:rPr>
          <w:rFonts w:ascii="Times New Roman" w:hAnsi="Times New Roman" w:cs="Times New Roman"/>
          <w:sz w:val="26"/>
          <w:szCs w:val="26"/>
        </w:rPr>
        <w:t>. следующ</w:t>
      </w:r>
      <w:r>
        <w:rPr>
          <w:rFonts w:ascii="Times New Roman" w:hAnsi="Times New Roman" w:cs="Times New Roman"/>
          <w:sz w:val="26"/>
          <w:szCs w:val="26"/>
        </w:rPr>
        <w:t>ими</w:t>
      </w:r>
      <w:r w:rsidR="00F53F9F" w:rsidRPr="005E3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основаниями</w:t>
      </w:r>
      <w:r w:rsidR="00F53F9F" w:rsidRPr="005E3AF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3F9F" w:rsidRDefault="00F53F9F" w:rsidP="001E7A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7A8E">
        <w:rPr>
          <w:rFonts w:ascii="Times New Roman" w:hAnsi="Times New Roman" w:cs="Times New Roman"/>
          <w:sz w:val="26"/>
          <w:szCs w:val="26"/>
        </w:rPr>
        <w:t>отсутствие документов, предусмотренных подпунктами «з», «и»</w:t>
      </w:r>
      <w:r w:rsidR="00221079">
        <w:rPr>
          <w:rFonts w:ascii="Times New Roman" w:hAnsi="Times New Roman" w:cs="Times New Roman"/>
          <w:sz w:val="26"/>
          <w:szCs w:val="26"/>
        </w:rPr>
        <w:t xml:space="preserve"> пункта 2.7</w:t>
      </w:r>
      <w:r w:rsidR="001E7A8E">
        <w:rPr>
          <w:rFonts w:ascii="Times New Roman" w:hAnsi="Times New Roman" w:cs="Times New Roman"/>
          <w:sz w:val="26"/>
          <w:szCs w:val="26"/>
        </w:rPr>
        <w:t>;</w:t>
      </w:r>
    </w:p>
    <w:p w:rsidR="001E7A8E" w:rsidRDefault="001E7A8E" w:rsidP="001E7A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правил землепользования и застройки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земельных участках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не распространяется действие градостроительных регламентов или для которых не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устанавливаются градостроительные регламенты, и в иных предусмотренных федеральными законами случаях);</w:t>
      </w:r>
    </w:p>
    <w:p w:rsidR="001E7A8E" w:rsidRDefault="001E7A8E" w:rsidP="001E7A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1E7A8E" w:rsidRDefault="001E7A8E" w:rsidP="001E7A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 земельного участка, предоставленного в аренду для комплексного освоения территории, не образованы земельные участки в соответствии с утвержденным проектом планировки территории и проектом межевания территории (за исключением строительства объектов капитального строительства, не являющихся жилыми многоквартирными домами), что не соответствует частям 3, 3.1 статьи 51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="00221079">
        <w:rPr>
          <w:rFonts w:ascii="Times New Roman" w:hAnsi="Times New Roman" w:cs="Times New Roman"/>
          <w:sz w:val="26"/>
          <w:szCs w:val="26"/>
        </w:rPr>
        <w:t>.</w:t>
      </w:r>
    </w:p>
    <w:p w:rsidR="00221079" w:rsidRDefault="00221079" w:rsidP="00221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утверждению документации по планировке территории на основании обращений физических и юридических лиц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трации города от 15.03.16 г. № 36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-п:</w:t>
      </w:r>
    </w:p>
    <w:p w:rsidR="001E7A8E" w:rsidRDefault="00221079" w:rsidP="008409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8409EE">
        <w:rPr>
          <w:rFonts w:ascii="Times New Roman" w:hAnsi="Times New Roman" w:cs="Times New Roman"/>
          <w:sz w:val="26"/>
          <w:szCs w:val="26"/>
        </w:rPr>
        <w:t>Дополнить п</w:t>
      </w:r>
      <w:r w:rsidR="008409EE" w:rsidRPr="005E3AFA">
        <w:rPr>
          <w:rFonts w:ascii="Times New Roman" w:hAnsi="Times New Roman" w:cs="Times New Roman"/>
          <w:sz w:val="26"/>
          <w:szCs w:val="26"/>
        </w:rPr>
        <w:t xml:space="preserve">ункт </w:t>
      </w:r>
      <w:r w:rsidR="008409EE">
        <w:rPr>
          <w:rFonts w:ascii="Times New Roman" w:hAnsi="Times New Roman" w:cs="Times New Roman"/>
          <w:sz w:val="26"/>
          <w:szCs w:val="26"/>
        </w:rPr>
        <w:t>2.18</w:t>
      </w:r>
      <w:r w:rsidR="008409EE" w:rsidRPr="005E3AFA">
        <w:rPr>
          <w:rFonts w:ascii="Times New Roman" w:hAnsi="Times New Roman" w:cs="Times New Roman"/>
          <w:sz w:val="26"/>
          <w:szCs w:val="26"/>
        </w:rPr>
        <w:t>. следующ</w:t>
      </w:r>
      <w:r w:rsidR="00866370">
        <w:rPr>
          <w:rFonts w:ascii="Times New Roman" w:hAnsi="Times New Roman" w:cs="Times New Roman"/>
          <w:sz w:val="26"/>
          <w:szCs w:val="26"/>
        </w:rPr>
        <w:t>им</w:t>
      </w:r>
      <w:r w:rsidR="008409EE" w:rsidRPr="005E3AFA">
        <w:rPr>
          <w:rFonts w:ascii="Times New Roman" w:hAnsi="Times New Roman" w:cs="Times New Roman"/>
          <w:sz w:val="26"/>
          <w:szCs w:val="26"/>
        </w:rPr>
        <w:t xml:space="preserve"> </w:t>
      </w:r>
      <w:r w:rsidR="00866370">
        <w:rPr>
          <w:rFonts w:ascii="Times New Roman" w:hAnsi="Times New Roman" w:cs="Times New Roman"/>
          <w:sz w:val="26"/>
          <w:szCs w:val="26"/>
        </w:rPr>
        <w:t>основанием</w:t>
      </w:r>
      <w:r w:rsidR="008409EE" w:rsidRPr="005E3AFA">
        <w:rPr>
          <w:rFonts w:ascii="Times New Roman" w:hAnsi="Times New Roman" w:cs="Times New Roman"/>
          <w:sz w:val="26"/>
          <w:szCs w:val="26"/>
        </w:rPr>
        <w:t>:</w:t>
      </w:r>
    </w:p>
    <w:p w:rsidR="008409EE" w:rsidRDefault="008409EE" w:rsidP="008409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размещение объектов федерального значения в областях, указанных в ч.1 ст.10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объектов регионального значения в областях, указанных в п.1 ч.3 ст.19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объектов местного значения городского округа в областях, указанных в п.1 ч.5 ст.23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не предусмотрено соответственно документами территориального планирования РФ в областях, указанными в ч.1 ст.10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документами территориального планирования двух и более субъектов РФ (при их наличии), документами территориального планирования субъекта РФ в областях, указанными в ч.3 ст.14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документами территориального планирования городского округа</w:t>
      </w:r>
      <w:r w:rsidR="00866370">
        <w:rPr>
          <w:rFonts w:ascii="Times New Roman" w:hAnsi="Times New Roman" w:cs="Times New Roman"/>
          <w:sz w:val="26"/>
          <w:szCs w:val="26"/>
        </w:rPr>
        <w:t>, указанными в п.1</w:t>
      </w:r>
      <w:r w:rsidR="00866370" w:rsidRPr="00866370">
        <w:rPr>
          <w:rFonts w:ascii="Times New Roman" w:hAnsi="Times New Roman" w:cs="Times New Roman"/>
          <w:sz w:val="26"/>
          <w:szCs w:val="26"/>
        </w:rPr>
        <w:t xml:space="preserve"> </w:t>
      </w:r>
      <w:r w:rsidR="00866370">
        <w:rPr>
          <w:rFonts w:ascii="Times New Roman" w:hAnsi="Times New Roman" w:cs="Times New Roman"/>
          <w:sz w:val="26"/>
          <w:szCs w:val="26"/>
        </w:rPr>
        <w:t xml:space="preserve">ч.5 ст.23 </w:t>
      </w:r>
      <w:proofErr w:type="spellStart"/>
      <w:r w:rsidR="00866370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866370">
        <w:rPr>
          <w:rFonts w:ascii="Times New Roman" w:hAnsi="Times New Roman" w:cs="Times New Roman"/>
          <w:sz w:val="26"/>
          <w:szCs w:val="26"/>
        </w:rPr>
        <w:t xml:space="preserve"> РФ (в случае, если в заявлении о предоставлении услуги содержится просьба о принятии решения о подготовке документации по планировке территории, предусматривающей размещение указанных объектов).</w:t>
      </w:r>
    </w:p>
    <w:p w:rsidR="00F53F9F" w:rsidRPr="002E0471" w:rsidRDefault="00866370" w:rsidP="008663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</w:t>
      </w:r>
      <w:r w:rsidR="00F53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53F9F" w:rsidRPr="002E0471" w:rsidRDefault="00866370" w:rsidP="00F53F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Постановление подлежит публикации в газете «Енисейск-Плюс» и размещению на официальном интернет</w:t>
      </w:r>
      <w:r w:rsidR="00F53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портале органов местного самоуправления г. Енисейска </w:t>
      </w:r>
      <w:hyperlink r:id="rId5" w:history="1">
        <w:r w:rsidR="00F53F9F" w:rsidRPr="002E047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53F9F" w:rsidRPr="002E0471" w:rsidRDefault="00866370" w:rsidP="00F53F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F53F9F" w:rsidRPr="002E0471" w:rsidRDefault="00F53F9F" w:rsidP="00F53F9F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9F" w:rsidRPr="002E0471" w:rsidRDefault="00866370" w:rsidP="00F53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55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лава</w:t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3F9F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55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53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 Никольский</w:t>
      </w:r>
    </w:p>
    <w:p w:rsidR="00F53F9F" w:rsidRPr="002E0471" w:rsidRDefault="00F53F9F" w:rsidP="00F53F9F">
      <w:pPr>
        <w:rPr>
          <w:rFonts w:ascii="Times New Roman" w:hAnsi="Times New Roman" w:cs="Times New Roman"/>
          <w:sz w:val="26"/>
          <w:szCs w:val="26"/>
        </w:rPr>
      </w:pPr>
    </w:p>
    <w:p w:rsidR="00F53F9F" w:rsidRDefault="00F53F9F" w:rsidP="00F53F9F"/>
    <w:p w:rsidR="00F53F9F" w:rsidRDefault="00F53F9F" w:rsidP="00F53F9F"/>
    <w:p w:rsidR="0068759F" w:rsidRDefault="0068759F"/>
    <w:sectPr w:rsidR="0068759F" w:rsidSect="003A2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F"/>
    <w:rsid w:val="000C1073"/>
    <w:rsid w:val="00134F5E"/>
    <w:rsid w:val="001B3FA6"/>
    <w:rsid w:val="001E7A8E"/>
    <w:rsid w:val="00221079"/>
    <w:rsid w:val="003D5CE4"/>
    <w:rsid w:val="00555B65"/>
    <w:rsid w:val="00571EFB"/>
    <w:rsid w:val="0068759F"/>
    <w:rsid w:val="008409EE"/>
    <w:rsid w:val="00866370"/>
    <w:rsid w:val="00A83200"/>
    <w:rsid w:val="00C37B70"/>
    <w:rsid w:val="00DA21D1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E0CB"/>
  <w15:chartTrackingRefBased/>
  <w15:docId w15:val="{CB30CEA0-2FC6-4FE7-8E55-B0CEC6F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2019-01-18T06:56:00Z</cp:lastPrinted>
  <dcterms:created xsi:type="dcterms:W3CDTF">2019-01-23T08:11:00Z</dcterms:created>
  <dcterms:modified xsi:type="dcterms:W3CDTF">2019-01-23T08:11:00Z</dcterms:modified>
</cp:coreProperties>
</file>