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31" w:rsidRDefault="008A2531" w:rsidP="008A2531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9DAA4EE" wp14:editId="33F628EF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6"/>
      <w:bookmarkStart w:id="2" w:name="OLE_LINK7"/>
    </w:p>
    <w:p w:rsidR="008A2531" w:rsidRDefault="008A2531" w:rsidP="008A2531">
      <w:pPr>
        <w:jc w:val="center"/>
        <w:rPr>
          <w:sz w:val="28"/>
        </w:rPr>
      </w:pPr>
    </w:p>
    <w:p w:rsidR="008A2531" w:rsidRDefault="008A2531" w:rsidP="008A2531">
      <w:pPr>
        <w:jc w:val="center"/>
        <w:rPr>
          <w:sz w:val="28"/>
        </w:rPr>
      </w:pPr>
    </w:p>
    <w:p w:rsidR="008A2531" w:rsidRDefault="008A2531" w:rsidP="008A2531">
      <w:pPr>
        <w:jc w:val="center"/>
        <w:rPr>
          <w:sz w:val="28"/>
        </w:rPr>
      </w:pPr>
    </w:p>
    <w:p w:rsidR="008A2531" w:rsidRDefault="008A2531" w:rsidP="008A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8A2531" w:rsidRDefault="008A2531" w:rsidP="008A253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A2531" w:rsidRDefault="008A2531" w:rsidP="008A2531">
      <w:pPr>
        <w:jc w:val="center"/>
        <w:rPr>
          <w:sz w:val="28"/>
          <w:szCs w:val="28"/>
        </w:rPr>
      </w:pPr>
    </w:p>
    <w:p w:rsidR="008A2531" w:rsidRDefault="008A2531" w:rsidP="008A25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8A2531" w:rsidRDefault="008A2531" w:rsidP="008A2531">
      <w:pPr>
        <w:jc w:val="center"/>
        <w:rPr>
          <w:b/>
          <w:sz w:val="28"/>
          <w:szCs w:val="28"/>
        </w:rPr>
      </w:pPr>
    </w:p>
    <w:p w:rsidR="008A2531" w:rsidRDefault="008A2531" w:rsidP="008A2531">
      <w:pPr>
        <w:jc w:val="center"/>
        <w:rPr>
          <w:sz w:val="28"/>
          <w:szCs w:val="28"/>
        </w:rPr>
      </w:pPr>
    </w:p>
    <w:p w:rsidR="008A2531" w:rsidRDefault="008A2531" w:rsidP="008A253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18</w:t>
      </w:r>
      <w:r>
        <w:rPr>
          <w:sz w:val="26"/>
          <w:szCs w:val="26"/>
        </w:rPr>
        <w:t>» __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 xml:space="preserve">__ 2018г.                        г. Енисейск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488</w:t>
      </w:r>
      <w:r>
        <w:rPr>
          <w:sz w:val="26"/>
          <w:szCs w:val="26"/>
        </w:rPr>
        <w:t xml:space="preserve"> - р</w:t>
      </w:r>
      <w:r>
        <w:rPr>
          <w:sz w:val="26"/>
          <w:szCs w:val="26"/>
          <w:u w:val="single"/>
        </w:rPr>
        <w:t xml:space="preserve"> </w:t>
      </w:r>
    </w:p>
    <w:p w:rsidR="008A2531" w:rsidRDefault="008A2531" w:rsidP="008A253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8A2531" w:rsidRDefault="008A2531" w:rsidP="008A2531">
      <w:pPr>
        <w:jc w:val="both"/>
        <w:rPr>
          <w:sz w:val="20"/>
          <w:szCs w:val="20"/>
          <w:u w:val="single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8A2531" w:rsidTr="008A2531">
        <w:tc>
          <w:tcPr>
            <w:tcW w:w="5637" w:type="dxa"/>
            <w:hideMark/>
          </w:tcPr>
          <w:p w:rsidR="008A2531" w:rsidRDefault="008A2531">
            <w:pPr>
              <w:pStyle w:val="3"/>
              <w:spacing w:after="0" w:line="254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проведении аукциона на право заключения договоров аренды земельных участков </w:t>
            </w:r>
          </w:p>
        </w:tc>
      </w:tr>
    </w:tbl>
    <w:p w:rsidR="008A2531" w:rsidRDefault="008A2531" w:rsidP="008A2531">
      <w:pPr>
        <w:pStyle w:val="3"/>
        <w:ind w:left="0"/>
        <w:rPr>
          <w:sz w:val="26"/>
          <w:szCs w:val="26"/>
        </w:rPr>
      </w:pPr>
    </w:p>
    <w:p w:rsidR="008A2531" w:rsidRDefault="008A2531" w:rsidP="008A2531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1 ст. 39.6, ст. 39.11 Земельного кодекса Российской Федерации, решения Енисейского городского Совета депутатов от 30.03.2011 №13-111 «Об утверждении Положения по организации и проведению торгов (конкурсов, аукционов) по продаже земельных участков, находящихся в государственной или муниципальной собственности, или права на заключение договоров аренды земельных участков на территории города Енисейска», руководствуясь ст. ст. 5, 43, 46, 52 Устава города: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аукцион на право заключения договоров аренды земельных участков с открытой формой подачи предложений о размере арендной платы в годовом исчислении (за каждый год аренды), в отношении следующих земельных участков из категории земель «земли населенных пунктов»: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24:47:0010302:28, площадью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для установки торгового павильона, адрес (описание местоположения): Красноярский край, г. Енисейск, ул. Ванеева, 1/1к. 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10 (десять) лет.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 устанавливаются Ст.43 Зона «Административно-деловая» (О1-1),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этажность зданий административно-делового назначения – до 5 этажей включительно;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коэффициент интенсивности использования территории – не более 0,99;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коэффициент застройки – не более 0,19;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коэффициент свободных территорий – не менее 0,81;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отступ от красных линий до линии регулирования застройки – не менее 3,5 метров.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14 500 (четырнадцать тысяч пятьсот) рублей, согласно отчета об оценке рыночной стоимости суммы арендной платы за один календарный год. 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435 (четыреста тридцать пять) рублей.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задаток для участия в аукционе в размере не менее 20% начальной цены аукциона – 2 900 (две тысячи девятьсот) рублей, который перечисляется платежным поручением на расчетный счет 40302810000003000116 в Отделение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Красноярск,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заключения договора аренды земельного участка по адресу: г. Енисейск, ул. Ванеева, 1/1к. Лот №1».</w:t>
      </w:r>
    </w:p>
    <w:p w:rsidR="008A2531" w:rsidRDefault="008A2531" w:rsidP="008A25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1.2. Лот №2: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24:47:0010238:967, площадью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разрешенное использования: объекты гаражного назначения, адрес (описание местоположения): Красноярский край, г. Енисейск, ул. Доры Кваш, 14А, бокс 27. 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аренды 3 (три) года.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 устанавливаются по Ст. 47 Зона «Производственно-коммунальные предприятия IV-V класса опасности» (П1-3), гаражи боксового типа – капитальное нежилое здание на фундаменте в каменном исполнении. Ширина санитарно-защитных зон предприятий и коммунальных объектов IV и V класса опасности, складских объектов, баз, сооружений инженерно-транспортной инфраструктуры – 100 м.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начальную цену аукциона - в размере 2694 (две тысячи шестьсот девяносто четыре) рубля, согласно отчета об оценке рыночной стоимости суммы арендной платы за один календарный год. 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величину повышения начальной цены продажи (шаг аукциона – в пределах 3%) в размере 80 (восемьдесят) рублей.</w:t>
      </w:r>
    </w:p>
    <w:p w:rsidR="008A2531" w:rsidRDefault="008A2531" w:rsidP="008A2531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задаток для участия в аукционе в размере не менее 20% начальной цены аукциона – 540 (пятьсот сорок) рублей, который перечисляется платежным поручением на расчетный счет 40302810000003000116 в Отделение Красноярск, г. Красноярск, ИНН 2447002442, КПП 244701001, БИК 040407001, получатель - УФК по Красноярскому краю (Администрации города Енисейска Красноярского края, л/с 05193013740). В платежном поручении в графе "Назначение платежа" заявитель обязан указать «Обеспечение аукционной заявки. Задаток за участие в аукционе на право заключения договора аренды земельного участка по адресу: г. Енисейск, ул. Доры Кваш, 14А, бокс № 27. Лот №2».</w:t>
      </w:r>
    </w:p>
    <w:p w:rsidR="008A2531" w:rsidRDefault="008A2531" w:rsidP="008A2531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МКУ «Управление муниципальным имуществом г. Енисейска» выступить организатором аукциона на право заключения договоров аренды земельных участков:</w:t>
      </w:r>
    </w:p>
    <w:p w:rsidR="008A2531" w:rsidRDefault="008A2531" w:rsidP="008A2531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к публикации в газете «Енисейск-плюс» извещение о проведении аукциона;</w:t>
      </w:r>
    </w:p>
    <w:p w:rsidR="008A2531" w:rsidRDefault="008A2531" w:rsidP="008A2531">
      <w:pPr>
        <w:pStyle w:val="ConsPlusNonformat"/>
        <w:tabs>
          <w:tab w:val="left" w:pos="900"/>
        </w:tabs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интернет-портале органов местного самоуправления города Енисейска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eniseysk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) и на официальном сайте торгов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): извещение о проведении аукциона, иную документацию.</w:t>
      </w:r>
    </w:p>
    <w:p w:rsidR="008A2531" w:rsidRDefault="008A2531" w:rsidP="008A2531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над исполнением данного распоряжения возлагаю на первого заместителя главы города </w:t>
      </w:r>
      <w:proofErr w:type="spellStart"/>
      <w:r>
        <w:rPr>
          <w:sz w:val="26"/>
          <w:szCs w:val="26"/>
        </w:rPr>
        <w:t>О.А.Патюкова</w:t>
      </w:r>
      <w:proofErr w:type="spellEnd"/>
      <w:r>
        <w:rPr>
          <w:sz w:val="26"/>
          <w:szCs w:val="26"/>
        </w:rPr>
        <w:t>.</w:t>
      </w:r>
    </w:p>
    <w:p w:rsidR="008A2531" w:rsidRDefault="008A2531" w:rsidP="008A2531">
      <w:pPr>
        <w:pStyle w:val="ConsPlusNonformat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Распоряжение вступает в силу со дня подписания.</w:t>
      </w:r>
    </w:p>
    <w:p w:rsidR="008A2531" w:rsidRDefault="008A2531" w:rsidP="008A2531">
      <w:pPr>
        <w:jc w:val="both"/>
        <w:rPr>
          <w:rFonts w:eastAsia="Calibri"/>
          <w:sz w:val="26"/>
          <w:szCs w:val="26"/>
          <w:lang w:eastAsia="en-US"/>
        </w:rPr>
      </w:pPr>
    </w:p>
    <w:p w:rsidR="008A2531" w:rsidRDefault="008A2531" w:rsidP="008A25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531" w:rsidRDefault="008A2531" w:rsidP="008A2531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Глава города 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8A2531" w:rsidRDefault="008A2531" w:rsidP="008A2531">
      <w:pPr>
        <w:jc w:val="both"/>
        <w:rPr>
          <w:sz w:val="26"/>
          <w:szCs w:val="26"/>
        </w:rPr>
      </w:pPr>
    </w:p>
    <w:p w:rsidR="008A2531" w:rsidRDefault="008A2531" w:rsidP="008A2531">
      <w:pPr>
        <w:jc w:val="both"/>
        <w:rPr>
          <w:sz w:val="26"/>
          <w:szCs w:val="26"/>
        </w:rPr>
      </w:pPr>
    </w:p>
    <w:p w:rsidR="008A2531" w:rsidRDefault="008A2531" w:rsidP="008A2531">
      <w:pPr>
        <w:jc w:val="both"/>
        <w:rPr>
          <w:sz w:val="26"/>
          <w:szCs w:val="2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  <w:bookmarkStart w:id="3" w:name="_GoBack"/>
      <w:bookmarkEnd w:id="3"/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</w:p>
    <w:p w:rsidR="008A2531" w:rsidRDefault="008A2531" w:rsidP="008A2531">
      <w:pPr>
        <w:jc w:val="both"/>
        <w:rPr>
          <w:sz w:val="16"/>
          <w:szCs w:val="16"/>
        </w:rPr>
      </w:pPr>
      <w:r>
        <w:rPr>
          <w:sz w:val="16"/>
          <w:szCs w:val="16"/>
        </w:rPr>
        <w:t>Авдеев А.В.</w:t>
      </w:r>
    </w:p>
    <w:p w:rsidR="008A2531" w:rsidRDefault="008A2531" w:rsidP="008A2531">
      <w:pPr>
        <w:jc w:val="both"/>
        <w:rPr>
          <w:sz w:val="16"/>
          <w:szCs w:val="16"/>
        </w:rPr>
      </w:pPr>
      <w:r>
        <w:rPr>
          <w:sz w:val="16"/>
          <w:szCs w:val="16"/>
        </w:rPr>
        <w:t>8 (39195) 2-31-95</w:t>
      </w:r>
    </w:p>
    <w:bookmarkEnd w:id="0"/>
    <w:bookmarkEnd w:id="1"/>
    <w:bookmarkEnd w:id="2"/>
    <w:p w:rsidR="008A2531" w:rsidRDefault="008A2531" w:rsidP="008A2531"/>
    <w:p w:rsidR="00C74732" w:rsidRDefault="00C74732" w:rsidP="008A2531">
      <w:pPr>
        <w:ind w:left="-426"/>
      </w:pPr>
    </w:p>
    <w:sectPr w:rsidR="00C74732" w:rsidSect="008A2531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7"/>
    <w:rsid w:val="008A2531"/>
    <w:rsid w:val="00972AF7"/>
    <w:rsid w:val="00C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EA8"/>
  <w15:chartTrackingRefBased/>
  <w15:docId w15:val="{8C72C589-1CD2-42E7-BD68-BC5C20C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2531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A2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A25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2018-05-21T02:45:00Z</dcterms:created>
  <dcterms:modified xsi:type="dcterms:W3CDTF">2018-05-21T02:47:00Z</dcterms:modified>
</cp:coreProperties>
</file>