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9910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10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99102B">
        <w:rPr>
          <w:rFonts w:ascii="Times New Roman" w:hAnsi="Times New Roman" w:cs="Times New Roman"/>
          <w:color w:val="000000"/>
          <w:sz w:val="26"/>
          <w:szCs w:val="26"/>
        </w:rPr>
        <w:t>Стародубцевой И.В.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E16FB3">
        <w:rPr>
          <w:rFonts w:ascii="Times New Roman" w:hAnsi="Times New Roman" w:cs="Times New Roman"/>
          <w:sz w:val="26"/>
          <w:szCs w:val="26"/>
        </w:rPr>
        <w:t>87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E16FB3">
        <w:rPr>
          <w:rFonts w:ascii="Times New Roman" w:hAnsi="Times New Roman" w:cs="Times New Roman"/>
          <w:sz w:val="26"/>
          <w:szCs w:val="26"/>
        </w:rPr>
        <w:t>87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99102B">
        <w:rPr>
          <w:rFonts w:ascii="Times New Roman" w:hAnsi="Times New Roman" w:cs="Times New Roman"/>
          <w:color w:val="000000"/>
          <w:sz w:val="26"/>
          <w:szCs w:val="26"/>
        </w:rPr>
        <w:t>Стародубцеву Ирину Викторовну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8A4032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E16FB3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8A4032">
        <w:rPr>
          <w:rFonts w:ascii="Times New Roman" w:hAnsi="Times New Roman" w:cs="Times New Roman"/>
          <w:color w:val="000000"/>
          <w:sz w:val="26"/>
          <w:szCs w:val="26"/>
        </w:rPr>
        <w:t>заместителя директора по ВР МБОУ «Средняя школа №3» г. Енисейска Красноярского края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предложенную для назначения в состав комиссии собранием избирателей по месту работы</w:t>
      </w:r>
      <w:r w:rsidR="00C36646" w:rsidRPr="00E16FB3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85763"/>
    <w:rsid w:val="00193051"/>
    <w:rsid w:val="001B39E4"/>
    <w:rsid w:val="001C1D5E"/>
    <w:rsid w:val="001D0761"/>
    <w:rsid w:val="001E5804"/>
    <w:rsid w:val="002E0CA7"/>
    <w:rsid w:val="00326137"/>
    <w:rsid w:val="00332161"/>
    <w:rsid w:val="00351690"/>
    <w:rsid w:val="003636ED"/>
    <w:rsid w:val="0039110C"/>
    <w:rsid w:val="003A2371"/>
    <w:rsid w:val="00402103"/>
    <w:rsid w:val="00416878"/>
    <w:rsid w:val="004529A9"/>
    <w:rsid w:val="0046156D"/>
    <w:rsid w:val="00483F24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472F"/>
    <w:rsid w:val="006A376B"/>
    <w:rsid w:val="006F57FC"/>
    <w:rsid w:val="007574D9"/>
    <w:rsid w:val="00777759"/>
    <w:rsid w:val="007C3D70"/>
    <w:rsid w:val="007F7F49"/>
    <w:rsid w:val="00836A20"/>
    <w:rsid w:val="00856FF8"/>
    <w:rsid w:val="008A4032"/>
    <w:rsid w:val="00941BD5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2018-08-29T04:11:00Z</cp:lastPrinted>
  <dcterms:created xsi:type="dcterms:W3CDTF">2018-08-29T04:12:00Z</dcterms:created>
  <dcterms:modified xsi:type="dcterms:W3CDTF">2018-08-29T04:16:00Z</dcterms:modified>
</cp:coreProperties>
</file>