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23" w:rsidRDefault="00836423" w:rsidP="00836423">
      <w:pPr>
        <w:jc w:val="center"/>
        <w:rPr>
          <w:b/>
        </w:rPr>
      </w:pPr>
      <w:r>
        <w:rPr>
          <w:b/>
        </w:rPr>
        <w:t>Информационное сообщение о проведении торгов в форме открытого аукциона по продаже муниципального имущества</w:t>
      </w:r>
    </w:p>
    <w:p w:rsidR="00836423" w:rsidRDefault="00836423" w:rsidP="00836423">
      <w:pPr>
        <w:jc w:val="center"/>
        <w:rPr>
          <w:b/>
        </w:rPr>
      </w:pPr>
    </w:p>
    <w:p w:rsidR="00836423" w:rsidRDefault="00836423" w:rsidP="00836423">
      <w:pPr>
        <w:jc w:val="both"/>
      </w:pPr>
      <w:r>
        <w:tab/>
        <w:t>Решение об условиях приватизации принято Енисейским городским Советом депутатов от 28.11.2012 года № 36-256 «Об утверждении прогнозного плана приватизации (продажи) муниципального имущества города Енисейска на 2013 год».</w:t>
      </w:r>
      <w:r>
        <w:tab/>
      </w:r>
    </w:p>
    <w:p w:rsidR="00836423" w:rsidRDefault="00836423" w:rsidP="00836423">
      <w:pPr>
        <w:ind w:firstLine="708"/>
        <w:jc w:val="both"/>
      </w:pPr>
      <w:r>
        <w:t xml:space="preserve">Отдел по вопросам имущественных отношений администрации г. Енисейска извещает о проведении торгов в форме аукциона по продаже муниципального имущества (далее -  аукцион), который состоится </w:t>
      </w:r>
      <w:r w:rsidR="00161264">
        <w:t>16.01.2014</w:t>
      </w:r>
      <w:r w:rsidR="00A506F7">
        <w:t xml:space="preserve"> года</w:t>
      </w:r>
      <w:r>
        <w:t xml:space="preserve"> адресу: 663 180, Россия, Красноярский край, г. Енисейск, ул. Бабкина, д. 3.</w:t>
      </w:r>
    </w:p>
    <w:p w:rsidR="00836423" w:rsidRDefault="00836423" w:rsidP="00836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Аукцион является открытым по составу участников.</w:t>
      </w:r>
    </w:p>
    <w:p w:rsidR="00836423" w:rsidRDefault="00836423" w:rsidP="00836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36423" w:rsidRDefault="00836423" w:rsidP="00836423">
      <w:pPr>
        <w:ind w:firstLine="540"/>
        <w:jc w:val="both"/>
      </w:pPr>
      <w:r>
        <w:t xml:space="preserve">Уполномоченный орган – Отдел по вопросам имущественных отношений администрации города Енисейска, местонахождение (почтовый адрес): 663 180, Россия, Красноярский край, г. Енисейск, ул. Бабкина, 3, тел. 8 (39 195) 2-24-35, 8 (39 195) 2-31-95, адрес электронной почты: </w:t>
      </w:r>
      <w:hyperlink r:id="rId6" w:history="1">
        <w:r>
          <w:rPr>
            <w:rStyle w:val="a6"/>
            <w:lang w:val="en-US"/>
          </w:rPr>
          <w:t>kumi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eniseysk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</w:hyperlink>
      <w:r>
        <w:t>.</w:t>
      </w:r>
    </w:p>
    <w:p w:rsidR="00836423" w:rsidRDefault="00836423" w:rsidP="00836423">
      <w:pPr>
        <w:jc w:val="both"/>
      </w:pPr>
      <w:r>
        <w:tab/>
        <w:t>Дополнительная информация о проведени</w:t>
      </w:r>
      <w:r w:rsidR="00A506F7">
        <w:t>е</w:t>
      </w:r>
      <w:r>
        <w:t xml:space="preserve"> аукциона размещается на официальном сайте торгов </w:t>
      </w:r>
      <w:hyperlink r:id="rId7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torgi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gov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, а так же на официальном сайте города Енисейска </w:t>
      </w:r>
      <w:hyperlink r:id="rId8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eniseysk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</w:hyperlink>
      <w:r>
        <w:t xml:space="preserve">, а также ее можно получить по адресу: г. Енисейск, ул. Бабкина, 3 в срок с </w:t>
      </w:r>
      <w:r w:rsidR="00161264">
        <w:t>28.11</w:t>
      </w:r>
      <w:r>
        <w:t xml:space="preserve">.2013 г. по </w:t>
      </w:r>
      <w:r w:rsidR="00161264">
        <w:t>24.12</w:t>
      </w:r>
      <w:r>
        <w:t>.2013 г. Плата за документацию не взимается.</w:t>
      </w:r>
    </w:p>
    <w:p w:rsidR="00836423" w:rsidRDefault="00836423" w:rsidP="00836423">
      <w:pPr>
        <w:jc w:val="both"/>
      </w:pPr>
    </w:p>
    <w:p w:rsidR="00836423" w:rsidRDefault="00836423" w:rsidP="00836423">
      <w:pPr>
        <w:jc w:val="both"/>
      </w:pPr>
      <w:r>
        <w:tab/>
      </w:r>
      <w:r>
        <w:rPr>
          <w:b/>
          <w:u w:val="single"/>
        </w:rPr>
        <w:t>Место, дата и время начала и окончания подачи заявок на участие в аукционе</w:t>
      </w:r>
      <w:r>
        <w:t xml:space="preserve">: </w:t>
      </w:r>
    </w:p>
    <w:p w:rsidR="00836423" w:rsidRDefault="00836423" w:rsidP="00836423">
      <w:pPr>
        <w:ind w:firstLine="708"/>
        <w:jc w:val="both"/>
        <w:rPr>
          <w:b/>
          <w:i/>
        </w:rPr>
      </w:pPr>
      <w:r>
        <w:t xml:space="preserve">Прием заявок начинается с момента размещения информационного сообщения на официальном сайте торгов – </w:t>
      </w:r>
      <w:hyperlink r:id="rId9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torgi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gov</w:t>
        </w:r>
        <w:proofErr w:type="spellEnd"/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, а так же опубликования настоящего информационного сообщения в газете «Енисейск – плюс» с 9 час. 00 мин. </w:t>
      </w:r>
      <w:r w:rsidR="00161264">
        <w:t>28.11</w:t>
      </w:r>
      <w:r>
        <w:t xml:space="preserve">.2013 года до 17 час. 00 мин. </w:t>
      </w:r>
      <w:r w:rsidR="00161264">
        <w:t>24.12</w:t>
      </w:r>
      <w:r>
        <w:t>.2013 года по адресу: г. Енисейск, ул. Бабкина, 3.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Рассмотрение заявок на участие в открытом аукционе</w:t>
      </w:r>
      <w:r w:rsidR="00472EBE">
        <w:rPr>
          <w:sz w:val="24"/>
        </w:rPr>
        <w:t xml:space="preserve"> начнется с 1</w:t>
      </w:r>
      <w:r w:rsidR="00161264">
        <w:rPr>
          <w:sz w:val="24"/>
        </w:rPr>
        <w:t>1</w:t>
      </w:r>
      <w:r>
        <w:rPr>
          <w:sz w:val="24"/>
        </w:rPr>
        <w:t xml:space="preserve"> ч. 00 мин. по местному времени </w:t>
      </w:r>
      <w:r w:rsidR="00161264">
        <w:rPr>
          <w:sz w:val="24"/>
        </w:rPr>
        <w:t>25.12</w:t>
      </w:r>
      <w:r>
        <w:rPr>
          <w:sz w:val="24"/>
        </w:rPr>
        <w:t>.2013 года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по адресу: г. Енисейск, ул. Бабкина, 3.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Место и дата проведения аукциона</w:t>
      </w:r>
      <w:r>
        <w:rPr>
          <w:sz w:val="24"/>
        </w:rPr>
        <w:t xml:space="preserve">: г. Енисейск, ул. Бабкина, 3, в 11 час. 00 мин. по местному времени </w:t>
      </w:r>
      <w:r w:rsidR="00161264">
        <w:rPr>
          <w:sz w:val="24"/>
        </w:rPr>
        <w:t>16.01</w:t>
      </w:r>
      <w:r>
        <w:rPr>
          <w:sz w:val="24"/>
        </w:rPr>
        <w:t>.201</w:t>
      </w:r>
      <w:r w:rsidR="00161264">
        <w:rPr>
          <w:sz w:val="24"/>
        </w:rPr>
        <w:t>4</w:t>
      </w:r>
      <w:r>
        <w:rPr>
          <w:sz w:val="24"/>
        </w:rPr>
        <w:t xml:space="preserve"> года.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</w:p>
    <w:p w:rsidR="00836423" w:rsidRPr="00161264" w:rsidRDefault="00836423" w:rsidP="00836423">
      <w:pPr>
        <w:pStyle w:val="a3"/>
        <w:jc w:val="both"/>
        <w:rPr>
          <w:b/>
          <w:bCs/>
          <w:sz w:val="24"/>
        </w:rPr>
      </w:pPr>
      <w:r>
        <w:rPr>
          <w:sz w:val="24"/>
        </w:rPr>
        <w:tab/>
      </w:r>
      <w:r w:rsidRPr="00161264">
        <w:rPr>
          <w:b/>
          <w:bCs/>
          <w:sz w:val="24"/>
        </w:rPr>
        <w:t>Характеристика объектов:</w:t>
      </w:r>
    </w:p>
    <w:p w:rsidR="00836423" w:rsidRPr="00161264" w:rsidRDefault="00836423" w:rsidP="00836423">
      <w:pPr>
        <w:pStyle w:val="a3"/>
        <w:ind w:firstLine="708"/>
        <w:jc w:val="both"/>
        <w:rPr>
          <w:sz w:val="24"/>
        </w:rPr>
      </w:pPr>
      <w:r w:rsidRPr="00161264">
        <w:rPr>
          <w:b/>
          <w:sz w:val="24"/>
        </w:rPr>
        <w:t>Лот № 1</w:t>
      </w:r>
      <w:r w:rsidRPr="00161264">
        <w:rPr>
          <w:sz w:val="24"/>
        </w:rPr>
        <w:t xml:space="preserve"> </w:t>
      </w:r>
    </w:p>
    <w:p w:rsidR="00161264" w:rsidRPr="00161264" w:rsidRDefault="00161264" w:rsidP="00161264">
      <w:pPr>
        <w:ind w:firstLine="708"/>
        <w:jc w:val="both"/>
      </w:pPr>
      <w:proofErr w:type="gramStart"/>
      <w:r w:rsidRPr="00161264">
        <w:t>Помещение № 1, площадью 277,3 кв.м., назначение нежилое, расположенное в здании по адресу: г. Енисейск, ул. Петровского, 2, год постройки 1967, реестровый номер 1477/1, кадас</w:t>
      </w:r>
      <w:r>
        <w:t>тровый номер 24:47:0000000:3413, фундамент – бетонный ленточный, наружные и внутренние капитальные стены, перегородки – кирпичные, перекрытия чердачные – деревянные, крыша – асбестоцементная, полы – деревянные (линолеум), оконные и дверные проемы – деревянные, отопление и водоснабжение – центральное.</w:t>
      </w:r>
      <w:proofErr w:type="gramEnd"/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Обременения: не зарегистрированы.</w:t>
      </w:r>
    </w:p>
    <w:p w:rsidR="00161264" w:rsidRPr="00161264" w:rsidRDefault="00161264" w:rsidP="00836423">
      <w:pPr>
        <w:pStyle w:val="a3"/>
        <w:ind w:firstLine="708"/>
        <w:jc w:val="both"/>
        <w:rPr>
          <w:sz w:val="24"/>
          <w:u w:val="single"/>
        </w:rPr>
      </w:pPr>
      <w:r w:rsidRPr="00161264">
        <w:rPr>
          <w:sz w:val="24"/>
          <w:u w:val="single"/>
        </w:rPr>
        <w:t>Начальная цена продажи – 1 746 360,67 рублей (один миллион семьсот сорок шесть тысяч триста шестьдесят рублей 67 копеек).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Шаг аукциона </w:t>
      </w:r>
      <w:r w:rsidR="00161264">
        <w:rPr>
          <w:sz w:val="24"/>
        </w:rPr>
        <w:t>87 318,03</w:t>
      </w:r>
      <w:r w:rsidR="008E4E57">
        <w:rPr>
          <w:sz w:val="24"/>
        </w:rPr>
        <w:t xml:space="preserve"> </w:t>
      </w:r>
      <w:r>
        <w:rPr>
          <w:sz w:val="24"/>
        </w:rPr>
        <w:t>(</w:t>
      </w:r>
      <w:r w:rsidR="00161264">
        <w:rPr>
          <w:sz w:val="24"/>
        </w:rPr>
        <w:t>восемьдесят семь тысяч триста восемнадцать рублей 03</w:t>
      </w:r>
      <w:r>
        <w:rPr>
          <w:sz w:val="24"/>
        </w:rPr>
        <w:t xml:space="preserve"> коп</w:t>
      </w:r>
      <w:r w:rsidR="00161264">
        <w:rPr>
          <w:sz w:val="24"/>
        </w:rPr>
        <w:t>.</w:t>
      </w:r>
      <w:r>
        <w:rPr>
          <w:sz w:val="24"/>
        </w:rPr>
        <w:t>), что составляет 5,0 % начальной цены продажи муниципального имущества и остается единым в течение всего аукциона.</w:t>
      </w:r>
    </w:p>
    <w:p w:rsidR="00836423" w:rsidRDefault="00836423" w:rsidP="00836423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</w:rPr>
        <w:t xml:space="preserve">Задаток в размере </w:t>
      </w:r>
      <w:r w:rsidR="00161264">
        <w:rPr>
          <w:sz w:val="24"/>
        </w:rPr>
        <w:t>174 636,07</w:t>
      </w:r>
      <w:r>
        <w:rPr>
          <w:sz w:val="24"/>
        </w:rPr>
        <w:t xml:space="preserve"> рублей (</w:t>
      </w:r>
      <w:r w:rsidR="00161264">
        <w:rPr>
          <w:sz w:val="24"/>
        </w:rPr>
        <w:t>сто семьдесят четыре тысячи шестьсот тридцать шесть рублей 07</w:t>
      </w:r>
      <w:r>
        <w:rPr>
          <w:sz w:val="24"/>
        </w:rPr>
        <w:t xml:space="preserve"> копеек), составляющий 10% начальной цены продажи объекта</w:t>
      </w:r>
      <w:r w:rsidR="00D85B77">
        <w:rPr>
          <w:sz w:val="24"/>
        </w:rPr>
        <w:t>.</w:t>
      </w:r>
    </w:p>
    <w:p w:rsidR="00836423" w:rsidRDefault="00836423" w:rsidP="00836423">
      <w:pPr>
        <w:pStyle w:val="a3"/>
        <w:jc w:val="both"/>
        <w:rPr>
          <w:b/>
          <w:sz w:val="24"/>
        </w:rPr>
      </w:pPr>
    </w:p>
    <w:p w:rsidR="00161264" w:rsidRPr="00161264" w:rsidRDefault="00161264" w:rsidP="00161264">
      <w:pPr>
        <w:pStyle w:val="a3"/>
        <w:ind w:firstLine="708"/>
        <w:jc w:val="both"/>
        <w:rPr>
          <w:sz w:val="24"/>
        </w:rPr>
      </w:pPr>
      <w:r w:rsidRPr="00161264">
        <w:rPr>
          <w:b/>
          <w:sz w:val="24"/>
        </w:rPr>
        <w:t xml:space="preserve">Лот № </w:t>
      </w:r>
      <w:r>
        <w:rPr>
          <w:b/>
          <w:sz w:val="24"/>
        </w:rPr>
        <w:t>2</w:t>
      </w:r>
      <w:r w:rsidRPr="00161264">
        <w:rPr>
          <w:sz w:val="24"/>
        </w:rPr>
        <w:t xml:space="preserve"> </w:t>
      </w:r>
    </w:p>
    <w:p w:rsidR="00161264" w:rsidRPr="00161264" w:rsidRDefault="00161264" w:rsidP="00161264">
      <w:pPr>
        <w:ind w:firstLine="708"/>
        <w:jc w:val="both"/>
      </w:pPr>
      <w:proofErr w:type="gramStart"/>
      <w:r w:rsidRPr="00013C77">
        <w:t xml:space="preserve">Помещение № 6, площадью 83,1 кв.м., назначение нежилое, расположенное в здании по адресу: г. Енисейск, ул. Петровского, 2, год постройки 1967, реестровый номер </w:t>
      </w:r>
      <w:r w:rsidRPr="00013C77">
        <w:lastRenderedPageBreak/>
        <w:t>1477/6, кадастровый номер 24:47:0000000:3414</w:t>
      </w:r>
      <w:r>
        <w:t xml:space="preserve">, фундамент – бетонный ленточный, наружные и внутренние капитальные стены, перегородки – кирпичные, перекрытия чердачные – деревянные, крыша – асбестоцементная, полы – </w:t>
      </w:r>
      <w:r w:rsidR="00013C77">
        <w:t>ж/б</w:t>
      </w:r>
      <w:r>
        <w:t xml:space="preserve">, оконные </w:t>
      </w:r>
      <w:r w:rsidR="00013C77">
        <w:t xml:space="preserve">проемы – нет, </w:t>
      </w:r>
      <w:r>
        <w:t>дверные проемы – деревянные, отопление – центральное</w:t>
      </w:r>
      <w:r w:rsidR="00013C77">
        <w:t>, водоснабжение - отсутствует</w:t>
      </w:r>
      <w:r>
        <w:t>.</w:t>
      </w:r>
      <w:proofErr w:type="gramEnd"/>
    </w:p>
    <w:p w:rsidR="00161264" w:rsidRDefault="00161264" w:rsidP="00161264">
      <w:pPr>
        <w:pStyle w:val="a3"/>
        <w:ind w:firstLine="708"/>
        <w:jc w:val="both"/>
        <w:rPr>
          <w:sz w:val="24"/>
        </w:rPr>
      </w:pPr>
      <w:r>
        <w:rPr>
          <w:sz w:val="24"/>
        </w:rPr>
        <w:t>Обременения: не зарегистрированы.</w:t>
      </w:r>
    </w:p>
    <w:p w:rsidR="00013C77" w:rsidRPr="00013C77" w:rsidRDefault="00013C77" w:rsidP="00161264">
      <w:pPr>
        <w:pStyle w:val="a3"/>
        <w:ind w:firstLine="708"/>
        <w:jc w:val="both"/>
        <w:rPr>
          <w:sz w:val="24"/>
        </w:rPr>
      </w:pPr>
      <w:r w:rsidRPr="00013C77">
        <w:rPr>
          <w:sz w:val="24"/>
        </w:rPr>
        <w:t>Начальная цена продажи – 286 271,67 рублей (двести восемьдесят шесть тысяч двести семьдесят один рубль 67 копеек).</w:t>
      </w:r>
    </w:p>
    <w:p w:rsidR="00161264" w:rsidRDefault="00013C77" w:rsidP="00161264">
      <w:pPr>
        <w:pStyle w:val="a3"/>
        <w:ind w:firstLine="708"/>
        <w:jc w:val="both"/>
        <w:rPr>
          <w:sz w:val="24"/>
        </w:rPr>
      </w:pPr>
      <w:r w:rsidRPr="00013C77">
        <w:rPr>
          <w:sz w:val="24"/>
        </w:rPr>
        <w:t>Ш</w:t>
      </w:r>
      <w:r w:rsidR="00161264" w:rsidRPr="00013C77">
        <w:rPr>
          <w:sz w:val="24"/>
        </w:rPr>
        <w:t>аг аукциона</w:t>
      </w:r>
      <w:r w:rsidR="00161264">
        <w:rPr>
          <w:sz w:val="24"/>
        </w:rPr>
        <w:t xml:space="preserve"> </w:t>
      </w:r>
      <w:r>
        <w:rPr>
          <w:sz w:val="24"/>
        </w:rPr>
        <w:t>14 313,58</w:t>
      </w:r>
      <w:r w:rsidR="00161264">
        <w:rPr>
          <w:sz w:val="24"/>
        </w:rPr>
        <w:t xml:space="preserve"> (</w:t>
      </w:r>
      <w:r>
        <w:rPr>
          <w:sz w:val="24"/>
        </w:rPr>
        <w:t>четырнадцать тысяч триста тринадцать рублей 58</w:t>
      </w:r>
      <w:r w:rsidR="00161264">
        <w:rPr>
          <w:sz w:val="24"/>
        </w:rPr>
        <w:t xml:space="preserve"> коп.), что составляет 5,0 % начальной цены продажи муниципального имущества и остается единым в течение всего аукциона.</w:t>
      </w:r>
    </w:p>
    <w:p w:rsidR="00161264" w:rsidRDefault="00161264" w:rsidP="00D85B77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</w:rPr>
        <w:t xml:space="preserve">Задаток в размере </w:t>
      </w:r>
      <w:r w:rsidR="00013C77">
        <w:rPr>
          <w:sz w:val="24"/>
        </w:rPr>
        <w:t>28 627,17</w:t>
      </w:r>
      <w:r>
        <w:rPr>
          <w:sz w:val="24"/>
        </w:rPr>
        <w:t xml:space="preserve"> рублей (</w:t>
      </w:r>
      <w:r w:rsidR="00013C77">
        <w:rPr>
          <w:sz w:val="24"/>
        </w:rPr>
        <w:t>двадцать восемь тысяч шестьсот двадцать семь рублей 17</w:t>
      </w:r>
      <w:r>
        <w:rPr>
          <w:sz w:val="24"/>
        </w:rPr>
        <w:t xml:space="preserve"> копеек), составляющий 10% </w:t>
      </w:r>
      <w:r w:rsidR="00D85B77">
        <w:rPr>
          <w:sz w:val="24"/>
        </w:rPr>
        <w:t>начальной цены продажи объекта.</w:t>
      </w:r>
    </w:p>
    <w:p w:rsidR="00161264" w:rsidRDefault="00161264" w:rsidP="00836423">
      <w:pPr>
        <w:pStyle w:val="a3"/>
        <w:jc w:val="both"/>
        <w:rPr>
          <w:b/>
          <w:sz w:val="24"/>
        </w:rPr>
      </w:pPr>
    </w:p>
    <w:p w:rsidR="00013C77" w:rsidRPr="00161264" w:rsidRDefault="00013C77" w:rsidP="00013C77">
      <w:pPr>
        <w:pStyle w:val="a3"/>
        <w:ind w:firstLine="708"/>
        <w:jc w:val="both"/>
        <w:rPr>
          <w:sz w:val="24"/>
        </w:rPr>
      </w:pPr>
      <w:r w:rsidRPr="00161264">
        <w:rPr>
          <w:b/>
          <w:sz w:val="24"/>
        </w:rPr>
        <w:t xml:space="preserve">Лот № </w:t>
      </w:r>
      <w:r>
        <w:rPr>
          <w:b/>
          <w:sz w:val="24"/>
        </w:rPr>
        <w:t>3</w:t>
      </w:r>
      <w:r w:rsidRPr="00161264">
        <w:rPr>
          <w:sz w:val="24"/>
        </w:rPr>
        <w:t xml:space="preserve"> </w:t>
      </w:r>
    </w:p>
    <w:p w:rsidR="00013C77" w:rsidRPr="00161264" w:rsidRDefault="00013C77" w:rsidP="00013C77">
      <w:pPr>
        <w:ind w:firstLine="708"/>
        <w:jc w:val="both"/>
      </w:pPr>
      <w:proofErr w:type="gramStart"/>
      <w:r w:rsidRPr="00013C77">
        <w:t>Помещение № 7, площадью 40,5 кв.м., назначение нежилое, расположенное в здании по адресу: г. Енисейск, ул. Петровского, 2, год постройки 1967, реестровый номер 1477/7, кадастровый номер 24:47:0000000:3410,</w:t>
      </w:r>
      <w:r>
        <w:t xml:space="preserve"> фундамент – бетонный ленточный, наружные и внутренние капитальные стены, перегородки – кирпичные, перекрытия чердачные – деревянные, крыша – асбестоцементная, полы – ж/б, оконные проемы – нет, дверные проемы – деревянные, отопление – центральное, водоснабжение - отсутствует.</w:t>
      </w:r>
      <w:proofErr w:type="gramEnd"/>
    </w:p>
    <w:p w:rsidR="00013C77" w:rsidRPr="00013C77" w:rsidRDefault="00013C77" w:rsidP="00013C77">
      <w:pPr>
        <w:pStyle w:val="a3"/>
        <w:ind w:firstLine="708"/>
        <w:jc w:val="both"/>
        <w:rPr>
          <w:sz w:val="24"/>
        </w:rPr>
      </w:pPr>
      <w:r w:rsidRPr="00013C77">
        <w:rPr>
          <w:sz w:val="24"/>
        </w:rPr>
        <w:t>Обременения: не зарегистрированы.</w:t>
      </w:r>
    </w:p>
    <w:p w:rsidR="00013C77" w:rsidRPr="00013C77" w:rsidRDefault="00013C77" w:rsidP="00013C77">
      <w:pPr>
        <w:pStyle w:val="a3"/>
        <w:ind w:firstLine="708"/>
        <w:jc w:val="both"/>
        <w:rPr>
          <w:sz w:val="24"/>
        </w:rPr>
      </w:pPr>
      <w:r w:rsidRPr="00013C77">
        <w:rPr>
          <w:sz w:val="24"/>
        </w:rPr>
        <w:t>Начальная цена продажи – 106 206,67 рублей (сто шесть тысяч двести шесть рублей 67 копеек).</w:t>
      </w:r>
    </w:p>
    <w:p w:rsidR="00013C77" w:rsidRDefault="00013C77" w:rsidP="00013C77">
      <w:pPr>
        <w:pStyle w:val="a3"/>
        <w:ind w:firstLine="708"/>
        <w:jc w:val="both"/>
        <w:rPr>
          <w:sz w:val="24"/>
        </w:rPr>
      </w:pPr>
      <w:r w:rsidRPr="00013C77">
        <w:rPr>
          <w:sz w:val="24"/>
        </w:rPr>
        <w:t>Шаг аукциона</w:t>
      </w:r>
      <w:r>
        <w:rPr>
          <w:sz w:val="24"/>
        </w:rPr>
        <w:t xml:space="preserve"> 5 310,33 (пять тысяч триста десять рублей 33 коп.), что составляет 5,0 % начальной цены продажи муниципального имущества и остается единым в течение всего аукциона.</w:t>
      </w:r>
    </w:p>
    <w:p w:rsidR="00D85B77" w:rsidRDefault="00013C77" w:rsidP="00013C77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Задаток в размере 10 620,67 рублей (десять тысяч шестьсот двадцать рублей 67 копеек), составляющий 10% начальной цены продажи объекта, </w:t>
      </w:r>
    </w:p>
    <w:p w:rsidR="00013C77" w:rsidRDefault="00D85B77" w:rsidP="00013C77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</w:rPr>
        <w:t xml:space="preserve">Задаток должен быть </w:t>
      </w:r>
      <w:r w:rsidR="00013C77" w:rsidRPr="00EF5A09">
        <w:rPr>
          <w:sz w:val="24"/>
        </w:rPr>
        <w:t xml:space="preserve">внесен </w:t>
      </w:r>
      <w:r>
        <w:rPr>
          <w:sz w:val="24"/>
        </w:rPr>
        <w:t xml:space="preserve">Претендентом </w:t>
      </w:r>
      <w:bookmarkStart w:id="0" w:name="_GoBack"/>
      <w:bookmarkEnd w:id="0"/>
      <w:r w:rsidR="00013C77" w:rsidRPr="00EF5A09">
        <w:rPr>
          <w:sz w:val="24"/>
        </w:rPr>
        <w:t>по следующим реквизитам:</w:t>
      </w:r>
      <w:r w:rsidR="00013C77">
        <w:rPr>
          <w:sz w:val="24"/>
          <w:u w:val="single"/>
        </w:rPr>
        <w:t xml:space="preserve"> </w:t>
      </w:r>
    </w:p>
    <w:p w:rsidR="00013C77" w:rsidRDefault="00013C77" w:rsidP="00013C77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Получатель: ИНН 2447002442, КПП 244701001, УФК по Красноярскому краю (Администрация города Енисейска Красноярского края, лицевой счет 05193013740) </w:t>
      </w:r>
    </w:p>
    <w:p w:rsidR="00013C77" w:rsidRDefault="00013C77" w:rsidP="00013C77">
      <w:pPr>
        <w:pStyle w:val="a3"/>
        <w:jc w:val="both"/>
        <w:rPr>
          <w:sz w:val="24"/>
          <w:u w:val="single"/>
        </w:rPr>
      </w:pPr>
      <w:proofErr w:type="gramStart"/>
      <w:r>
        <w:rPr>
          <w:sz w:val="24"/>
          <w:u w:val="single"/>
        </w:rPr>
        <w:t>р</w:t>
      </w:r>
      <w:proofErr w:type="gramEnd"/>
      <w:r>
        <w:rPr>
          <w:sz w:val="24"/>
          <w:u w:val="single"/>
        </w:rPr>
        <w:t>/с 40302810000003000116, БИК 040407001 в ГРКЦ ГУ Банка России по Красноярскому краю г. Красноярск.</w:t>
      </w:r>
    </w:p>
    <w:p w:rsidR="00013C77" w:rsidRDefault="00013C77" w:rsidP="00836423">
      <w:pPr>
        <w:pStyle w:val="a3"/>
        <w:jc w:val="both"/>
        <w:rPr>
          <w:b/>
          <w:sz w:val="24"/>
        </w:rPr>
      </w:pPr>
    </w:p>
    <w:p w:rsidR="00836423" w:rsidRDefault="00836423" w:rsidP="00836423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Для участия в аукционе претенденты </w:t>
      </w:r>
      <w:proofErr w:type="gramStart"/>
      <w:r>
        <w:rPr>
          <w:b/>
          <w:sz w:val="24"/>
        </w:rPr>
        <w:t>предоставляют следующие документы</w:t>
      </w:r>
      <w:proofErr w:type="gramEnd"/>
      <w:r>
        <w:rPr>
          <w:b/>
          <w:sz w:val="24"/>
        </w:rPr>
        <w:t>:</w:t>
      </w:r>
    </w:p>
    <w:p w:rsidR="00836423" w:rsidRDefault="00836423" w:rsidP="00836423">
      <w:pPr>
        <w:pStyle w:val="a3"/>
        <w:ind w:firstLine="708"/>
        <w:rPr>
          <w:sz w:val="24"/>
        </w:rPr>
      </w:pPr>
      <w:r>
        <w:rPr>
          <w:sz w:val="24"/>
        </w:rPr>
        <w:t>-  заявку по утвержденной форме (приложение № 1);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- платежный документ с отметкой банка об исполнении, подтверждающий внесение задатка;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Юридические лица: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заверенные копии учредительных документов;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Физические лица предъявляют документ, удостоверяющий личность, или представляют копии всех его листов.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случае</w:t>
      </w:r>
      <w:proofErr w:type="gramStart"/>
      <w:r>
        <w:rPr>
          <w:rFonts w:eastAsiaTheme="minorHAnsi"/>
          <w:bCs/>
          <w:lang w:eastAsia="en-US"/>
        </w:rPr>
        <w:t>,</w:t>
      </w:r>
      <w:proofErr w:type="gramEnd"/>
      <w:r>
        <w:rPr>
          <w:rFonts w:eastAsiaTheme="minorHAnsi"/>
          <w:bCs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bCs/>
          <w:lang w:eastAsia="en-US"/>
        </w:rPr>
        <w:lastRenderedPageBreak/>
        <w:t xml:space="preserve">претендента, оформленная в установленном </w:t>
      </w:r>
      <w:hyperlink r:id="rId10" w:history="1">
        <w:r>
          <w:rPr>
            <w:rStyle w:val="a6"/>
            <w:rFonts w:eastAsiaTheme="minorHAnsi"/>
            <w:bCs/>
            <w:lang w:eastAsia="en-US"/>
          </w:rPr>
          <w:t>порядке</w:t>
        </w:r>
      </w:hyperlink>
      <w:r>
        <w:rPr>
          <w:rFonts w:eastAsiaTheme="minorHAnsi"/>
          <w:bCs/>
          <w:lang w:eastAsia="en-US"/>
        </w:rPr>
        <w:t>, или нотариально заверенная копия такой доверенности. В случае</w:t>
      </w:r>
      <w:proofErr w:type="gramStart"/>
      <w:r>
        <w:rPr>
          <w:rFonts w:eastAsiaTheme="minorHAnsi"/>
          <w:bCs/>
          <w:lang w:eastAsia="en-US"/>
        </w:rPr>
        <w:t>,</w:t>
      </w:r>
      <w:proofErr w:type="gramEnd"/>
      <w:r>
        <w:rPr>
          <w:rFonts w:eastAsiaTheme="minorHAnsi"/>
          <w:bCs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 данным документам (в том числе к каждому тому) также прилагается их опись (приложение № 2). Заявка и такая опись составляются в двух экземплярах, один из которых остается у продавца, другой - у претендента.</w:t>
      </w:r>
    </w:p>
    <w:p w:rsidR="00836423" w:rsidRDefault="00836423" w:rsidP="00836423">
      <w:pPr>
        <w:pStyle w:val="a3"/>
        <w:ind w:firstLine="709"/>
        <w:jc w:val="both"/>
        <w:rPr>
          <w:sz w:val="24"/>
        </w:rPr>
      </w:pPr>
    </w:p>
    <w:p w:rsidR="00836423" w:rsidRDefault="00836423" w:rsidP="00836423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>Претендент не допускается  к участию в аукционе по следующим основаниям: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- заявка подана лицом, не уполномоченным претендентом  на осуществление таких действий;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836423" w:rsidRDefault="00836423" w:rsidP="00836423">
      <w:pPr>
        <w:pStyle w:val="a3"/>
        <w:jc w:val="both"/>
        <w:rPr>
          <w:sz w:val="24"/>
        </w:rPr>
      </w:pP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</w:pPr>
      <w:r>
        <w:t>Право приобретения объекта принадлежит покупателю, который предложит в ходе торгов наиболее высокую цену за объект.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Протокол об итогах аукциона с момента его утверждения продавцом приобретает юридическую силу и является документом, удостоверяющим право победителя на заключение договора купли-продажи объекта. 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Уведомление о победе на аукционе выдается победителю или его уполномоченному представителю под расписку или высылается ему по почте заказным письмом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  <w:r>
        <w:rPr>
          <w:rFonts w:eastAsiaTheme="minorHAnsi"/>
          <w:lang w:eastAsia="en-US"/>
        </w:rPr>
        <w:t xml:space="preserve"> 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eastAsiaTheme="minorHAnsi"/>
          <w:lang w:eastAsia="en-US"/>
        </w:rPr>
        <w:t>с даты подведения</w:t>
      </w:r>
      <w:proofErr w:type="gramEnd"/>
      <w:r>
        <w:rPr>
          <w:rFonts w:eastAsiaTheme="minorHAnsi"/>
          <w:lang w:eastAsia="en-US"/>
        </w:rPr>
        <w:t xml:space="preserve"> итогов аукциона.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При уклонении или отказе победителя от заключения в установленные сроки договора купли-продажи объекта задаток ему не возвращается, и он утрачивает право на заключение указанного договора.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 xml:space="preserve">Договор купли-продажи объекта недвижимости заключается с победителем аукциона в течение пятнадцати рабочих дней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аукциона.</w:t>
      </w:r>
    </w:p>
    <w:p w:rsidR="00836423" w:rsidRDefault="00836423" w:rsidP="00013C77">
      <w:pPr>
        <w:pStyle w:val="a3"/>
        <w:jc w:val="both"/>
      </w:pPr>
      <w:r>
        <w:rPr>
          <w:sz w:val="24"/>
        </w:rPr>
        <w:tab/>
        <w:t>Оплата за объект недвижимости производится в 10-дневный срок после заключения договора купли-продажи объекта недвижимости.</w:t>
      </w:r>
    </w:p>
    <w:p w:rsidR="007359A6" w:rsidRPr="00836423" w:rsidRDefault="007359A6" w:rsidP="00836423"/>
    <w:sectPr w:rsidR="007359A6" w:rsidRPr="0083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DE4"/>
    <w:multiLevelType w:val="hybridMultilevel"/>
    <w:tmpl w:val="83EC7944"/>
    <w:lvl w:ilvl="0" w:tplc="BD700DA6">
      <w:start w:val="1"/>
      <w:numFmt w:val="decimal"/>
      <w:lvlText w:val="%1."/>
      <w:lvlJc w:val="left"/>
      <w:pPr>
        <w:ind w:left="1668" w:hanging="960"/>
      </w:pPr>
      <w:rPr>
        <w:sz w:val="24"/>
      </w:rPr>
    </w:lvl>
    <w:lvl w:ilvl="1" w:tplc="9A5649CE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9426C"/>
    <w:multiLevelType w:val="multilevel"/>
    <w:tmpl w:val="CB7E1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BD5199"/>
    <w:multiLevelType w:val="multilevel"/>
    <w:tmpl w:val="3CB69074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D"/>
    <w:rsid w:val="00013C77"/>
    <w:rsid w:val="000235DB"/>
    <w:rsid w:val="000C237A"/>
    <w:rsid w:val="00133A8C"/>
    <w:rsid w:val="00161264"/>
    <w:rsid w:val="0018087B"/>
    <w:rsid w:val="001F7B13"/>
    <w:rsid w:val="0039436B"/>
    <w:rsid w:val="00440F9E"/>
    <w:rsid w:val="00450180"/>
    <w:rsid w:val="00472EBE"/>
    <w:rsid w:val="004F39EF"/>
    <w:rsid w:val="00577BBA"/>
    <w:rsid w:val="00595650"/>
    <w:rsid w:val="006A2EE3"/>
    <w:rsid w:val="006C530D"/>
    <w:rsid w:val="007359A6"/>
    <w:rsid w:val="00783778"/>
    <w:rsid w:val="00836423"/>
    <w:rsid w:val="0084788E"/>
    <w:rsid w:val="00886A5D"/>
    <w:rsid w:val="008E1FFF"/>
    <w:rsid w:val="008E4E57"/>
    <w:rsid w:val="00935C31"/>
    <w:rsid w:val="009B2B85"/>
    <w:rsid w:val="009C1AA9"/>
    <w:rsid w:val="00A506F7"/>
    <w:rsid w:val="00AE4A9F"/>
    <w:rsid w:val="00BD1EDF"/>
    <w:rsid w:val="00BD64F5"/>
    <w:rsid w:val="00CC6504"/>
    <w:rsid w:val="00CF45AC"/>
    <w:rsid w:val="00D46FFC"/>
    <w:rsid w:val="00D85B77"/>
    <w:rsid w:val="00EB1092"/>
    <w:rsid w:val="00E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A5D"/>
    <w:rPr>
      <w:sz w:val="28"/>
    </w:rPr>
  </w:style>
  <w:style w:type="character" w:customStyle="1" w:styleId="a4">
    <w:name w:val="Основной текст Знак"/>
    <w:basedOn w:val="a0"/>
    <w:link w:val="a3"/>
    <w:rsid w:val="0088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6A5D"/>
    <w:pPr>
      <w:ind w:left="720"/>
      <w:contextualSpacing/>
    </w:pPr>
  </w:style>
  <w:style w:type="character" w:styleId="a6">
    <w:name w:val="Hyperlink"/>
    <w:uiPriority w:val="99"/>
    <w:unhideWhenUsed/>
    <w:rsid w:val="0013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A5D"/>
    <w:rPr>
      <w:sz w:val="28"/>
    </w:rPr>
  </w:style>
  <w:style w:type="character" w:customStyle="1" w:styleId="a4">
    <w:name w:val="Основной текст Знак"/>
    <w:basedOn w:val="a0"/>
    <w:link w:val="a3"/>
    <w:rsid w:val="0088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6A5D"/>
    <w:pPr>
      <w:ind w:left="720"/>
      <w:contextualSpacing/>
    </w:pPr>
  </w:style>
  <w:style w:type="character" w:styleId="a6">
    <w:name w:val="Hyperlink"/>
    <w:uiPriority w:val="99"/>
    <w:unhideWhenUsed/>
    <w:rsid w:val="0013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seys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@eniseysk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871F50F9EC5C76ED68D0FB8127F43C031788676E963BE01270D5F1E536C8A652037CC797C3C504X5k1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2013-11-19T05:51:00Z</cp:lastPrinted>
  <dcterms:created xsi:type="dcterms:W3CDTF">2012-04-06T12:42:00Z</dcterms:created>
  <dcterms:modified xsi:type="dcterms:W3CDTF">2013-11-19T07:32:00Z</dcterms:modified>
</cp:coreProperties>
</file>