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DF" w:rsidRDefault="00211FDF" w:rsidP="00211FDF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-235585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FDF" w:rsidRDefault="00211FDF" w:rsidP="00211FDF">
      <w:pPr>
        <w:jc w:val="center"/>
        <w:rPr>
          <w:sz w:val="28"/>
        </w:rPr>
      </w:pPr>
    </w:p>
    <w:p w:rsidR="00211FDF" w:rsidRDefault="00211FDF" w:rsidP="00211FDF">
      <w:pPr>
        <w:rPr>
          <w:b/>
          <w:sz w:val="28"/>
        </w:rPr>
      </w:pPr>
    </w:p>
    <w:p w:rsidR="00211FDF" w:rsidRDefault="00211FDF" w:rsidP="00211FDF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211FDF" w:rsidRDefault="00211FDF" w:rsidP="00211FDF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211FDF" w:rsidRDefault="00211FDF" w:rsidP="00211FDF">
      <w:pPr>
        <w:jc w:val="center"/>
        <w:rPr>
          <w:sz w:val="28"/>
        </w:rPr>
      </w:pPr>
    </w:p>
    <w:p w:rsidR="00211FDF" w:rsidRDefault="00211FDF" w:rsidP="00211FDF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11FDF" w:rsidRDefault="00211FDF" w:rsidP="00211FDF"/>
    <w:p w:rsidR="00211FDF" w:rsidRPr="002B7FE4" w:rsidRDefault="00211FDF" w:rsidP="00211FDF">
      <w:pPr>
        <w:rPr>
          <w:sz w:val="28"/>
          <w:u w:val="single"/>
        </w:rPr>
      </w:pPr>
      <w:r>
        <w:rPr>
          <w:sz w:val="28"/>
        </w:rPr>
        <w:t xml:space="preserve">« 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</w:rPr>
        <w:t>24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             12     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</w:rPr>
          <w:t>2014 г</w:t>
        </w:r>
      </w:smartTag>
      <w:r>
        <w:rPr>
          <w:sz w:val="28"/>
        </w:rPr>
        <w:t xml:space="preserve">.       г. Енисейск                            </w:t>
      </w:r>
      <w:r>
        <w:rPr>
          <w:sz w:val="28"/>
        </w:rPr>
        <w:t xml:space="preserve">     </w:t>
      </w:r>
      <w:r>
        <w:rPr>
          <w:sz w:val="28"/>
        </w:rPr>
        <w:t xml:space="preserve">       № </w:t>
      </w:r>
      <w:r>
        <w:rPr>
          <w:sz w:val="28"/>
          <w:u w:val="single"/>
        </w:rPr>
        <w:t xml:space="preserve">    </w:t>
      </w:r>
      <w:r>
        <w:rPr>
          <w:sz w:val="28"/>
          <w:u w:val="single"/>
        </w:rPr>
        <w:t>321</w:t>
      </w:r>
      <w:r>
        <w:rPr>
          <w:sz w:val="28"/>
          <w:u w:val="single"/>
        </w:rPr>
        <w:t xml:space="preserve"> </w:t>
      </w:r>
      <w:r w:rsidRPr="004369CB">
        <w:rPr>
          <w:sz w:val="28"/>
          <w:u w:val="single"/>
        </w:rPr>
        <w:t>-</w:t>
      </w:r>
      <w:proofErr w:type="gramStart"/>
      <w:r w:rsidRPr="004369CB">
        <w:rPr>
          <w:sz w:val="28"/>
          <w:u w:val="single"/>
        </w:rPr>
        <w:t>п</w:t>
      </w:r>
      <w:proofErr w:type="gramEnd"/>
    </w:p>
    <w:p w:rsidR="00211FDF" w:rsidRDefault="00211FDF" w:rsidP="00211FDF"/>
    <w:p w:rsidR="00211FDF" w:rsidRPr="007835F5" w:rsidRDefault="00211FDF" w:rsidP="00211FDF">
      <w:pPr>
        <w:shd w:val="clear" w:color="auto" w:fill="FFFFFF"/>
        <w:spacing w:line="336" w:lineRule="atLeast"/>
        <w:jc w:val="both"/>
        <w:rPr>
          <w:color w:val="000000"/>
          <w:sz w:val="26"/>
          <w:szCs w:val="26"/>
        </w:rPr>
      </w:pPr>
      <w:r w:rsidRPr="00013B0B">
        <w:rPr>
          <w:color w:val="000000"/>
          <w:sz w:val="26"/>
          <w:szCs w:val="26"/>
        </w:rPr>
        <w:t xml:space="preserve">О внесении изменений в постановление администрации города от </w:t>
      </w:r>
      <w:r>
        <w:rPr>
          <w:color w:val="000000"/>
          <w:sz w:val="26"/>
          <w:szCs w:val="26"/>
        </w:rPr>
        <w:t xml:space="preserve">29.10.2013   </w:t>
      </w:r>
      <w:r w:rsidRPr="00013B0B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318-п</w:t>
      </w:r>
      <w:r w:rsidRPr="00013B0B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 xml:space="preserve">Об утверждении </w:t>
      </w:r>
      <w:r w:rsidRPr="000A09AD">
        <w:rPr>
          <w:sz w:val="26"/>
          <w:szCs w:val="26"/>
        </w:rPr>
        <w:t>муниципальной программы «Развитие физической культуры,</w:t>
      </w:r>
      <w:r>
        <w:rPr>
          <w:sz w:val="26"/>
          <w:szCs w:val="26"/>
        </w:rPr>
        <w:t xml:space="preserve"> </w:t>
      </w:r>
      <w:r w:rsidRPr="000A09AD">
        <w:rPr>
          <w:sz w:val="26"/>
          <w:szCs w:val="26"/>
        </w:rPr>
        <w:t>спорта и молодежной политики в городе Енисейске» на 2014 – 2016 годы</w:t>
      </w:r>
      <w:r>
        <w:rPr>
          <w:sz w:val="26"/>
          <w:szCs w:val="26"/>
        </w:rPr>
        <w:t>»</w:t>
      </w:r>
    </w:p>
    <w:p w:rsidR="00211FDF" w:rsidRPr="000A09AD" w:rsidRDefault="00211FDF" w:rsidP="00211FDF">
      <w:pPr>
        <w:jc w:val="both"/>
        <w:rPr>
          <w:sz w:val="26"/>
          <w:szCs w:val="26"/>
        </w:rPr>
      </w:pPr>
      <w:bookmarkStart w:id="0" w:name="_GoBack"/>
      <w:bookmarkEnd w:id="0"/>
    </w:p>
    <w:p w:rsidR="00211FDF" w:rsidRPr="000A09AD" w:rsidRDefault="00211FDF" w:rsidP="00211FDF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со статьей 179 Бюджетного кодекса Российской Федерации, на основании Решения Енисейского городского Совета депутатов от 17.12.2014     № 69-427 «О бюджете города Енисейска на 2015 год и плановый период 2016-2017 годов», в целях эффективного использования бюджетных средств, </w:t>
      </w:r>
      <w:r w:rsidRPr="00013B0B">
        <w:rPr>
          <w:color w:val="000000"/>
          <w:sz w:val="26"/>
          <w:szCs w:val="26"/>
        </w:rPr>
        <w:t>руководствуясь ст. 44.3</w:t>
      </w:r>
      <w:r w:rsidRPr="00013B0B">
        <w:rPr>
          <w:sz w:val="26"/>
          <w:szCs w:val="26"/>
        </w:rPr>
        <w:t xml:space="preserve"> Устава города Енисейска</w:t>
      </w:r>
      <w:r>
        <w:rPr>
          <w:sz w:val="26"/>
          <w:szCs w:val="26"/>
        </w:rPr>
        <w:t>,</w:t>
      </w:r>
      <w:r w:rsidRPr="00013B0B">
        <w:rPr>
          <w:color w:val="000000"/>
          <w:sz w:val="26"/>
          <w:szCs w:val="26"/>
        </w:rPr>
        <w:t xml:space="preserve">  </w:t>
      </w:r>
      <w:r w:rsidRPr="00013B0B">
        <w:rPr>
          <w:sz w:val="26"/>
          <w:szCs w:val="26"/>
        </w:rPr>
        <w:t>ПОСТАНОВЛЯЮ</w:t>
      </w:r>
      <w:r w:rsidRPr="00013B0B">
        <w:rPr>
          <w:b/>
          <w:sz w:val="26"/>
          <w:szCs w:val="26"/>
        </w:rPr>
        <w:t>:</w:t>
      </w:r>
    </w:p>
    <w:p w:rsidR="00211FDF" w:rsidRPr="00013B0B" w:rsidRDefault="00211FDF" w:rsidP="00211FDF">
      <w:pPr>
        <w:shd w:val="clear" w:color="auto" w:fill="FFFFFF"/>
        <w:spacing w:line="336" w:lineRule="atLeast"/>
        <w:jc w:val="both"/>
        <w:rPr>
          <w:color w:val="000000"/>
          <w:sz w:val="26"/>
          <w:szCs w:val="26"/>
        </w:rPr>
      </w:pPr>
      <w:r w:rsidRPr="00013B0B">
        <w:rPr>
          <w:sz w:val="26"/>
          <w:szCs w:val="26"/>
        </w:rPr>
        <w:tab/>
        <w:t xml:space="preserve">1. </w:t>
      </w:r>
      <w:r w:rsidRPr="00013B0B">
        <w:rPr>
          <w:color w:val="000000"/>
          <w:sz w:val="26"/>
          <w:szCs w:val="26"/>
        </w:rPr>
        <w:t xml:space="preserve">Внести изменения в постановление администрации города от </w:t>
      </w:r>
      <w:r>
        <w:rPr>
          <w:color w:val="000000"/>
          <w:sz w:val="26"/>
          <w:szCs w:val="26"/>
        </w:rPr>
        <w:t xml:space="preserve">29.10.2013 </w:t>
      </w:r>
      <w:r w:rsidRPr="00013B0B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318-п</w:t>
      </w:r>
      <w:r w:rsidRPr="00013B0B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 xml:space="preserve">Об утверждении </w:t>
      </w:r>
      <w:r w:rsidRPr="000A09AD">
        <w:rPr>
          <w:sz w:val="26"/>
          <w:szCs w:val="26"/>
        </w:rPr>
        <w:t>муниципальной программы «Развитие физической культуры,</w:t>
      </w:r>
      <w:r>
        <w:rPr>
          <w:color w:val="000000"/>
          <w:sz w:val="26"/>
          <w:szCs w:val="26"/>
        </w:rPr>
        <w:t xml:space="preserve"> </w:t>
      </w:r>
      <w:r w:rsidRPr="000A09AD">
        <w:rPr>
          <w:sz w:val="26"/>
          <w:szCs w:val="26"/>
        </w:rPr>
        <w:t>спорта и молодежной политики в городе Енисейске» на 2014 – 2016 годы</w:t>
      </w:r>
      <w:r>
        <w:rPr>
          <w:sz w:val="26"/>
          <w:szCs w:val="26"/>
        </w:rPr>
        <w:t>»</w:t>
      </w:r>
      <w:r>
        <w:rPr>
          <w:color w:val="000000"/>
          <w:sz w:val="26"/>
          <w:szCs w:val="26"/>
        </w:rPr>
        <w:t>:</w:t>
      </w:r>
    </w:p>
    <w:p w:rsidR="00211FDF" w:rsidRDefault="00211FDF" w:rsidP="00211FDF">
      <w:pPr>
        <w:pStyle w:val="ConsPlusNormal"/>
        <w:ind w:firstLine="0"/>
        <w:jc w:val="both"/>
        <w:outlineLvl w:val="1"/>
        <w:rPr>
          <w:color w:val="000000"/>
          <w:sz w:val="26"/>
          <w:szCs w:val="26"/>
        </w:rPr>
      </w:pPr>
      <w:r w:rsidRPr="009A7788">
        <w:rPr>
          <w:color w:val="000000"/>
          <w:sz w:val="26"/>
          <w:szCs w:val="26"/>
        </w:rPr>
        <w:t xml:space="preserve">       1.1. </w:t>
      </w:r>
      <w:r>
        <w:rPr>
          <w:color w:val="000000"/>
          <w:sz w:val="26"/>
          <w:szCs w:val="26"/>
        </w:rPr>
        <w:t>В</w:t>
      </w:r>
      <w:r w:rsidRPr="009A7788">
        <w:rPr>
          <w:color w:val="000000"/>
          <w:sz w:val="26"/>
          <w:szCs w:val="26"/>
        </w:rPr>
        <w:t xml:space="preserve"> приложение </w:t>
      </w:r>
      <w:r>
        <w:rPr>
          <w:color w:val="000000"/>
          <w:sz w:val="26"/>
          <w:szCs w:val="26"/>
        </w:rPr>
        <w:t>№6</w:t>
      </w:r>
      <w:r w:rsidRPr="009A7788">
        <w:rPr>
          <w:color w:val="000000"/>
          <w:sz w:val="26"/>
          <w:szCs w:val="26"/>
        </w:rPr>
        <w:t xml:space="preserve"> к муниципальной  программе «</w:t>
      </w:r>
      <w:r w:rsidRPr="009A7788">
        <w:rPr>
          <w:sz w:val="26"/>
          <w:szCs w:val="26"/>
        </w:rPr>
        <w:t>Развитие физической культуры, спорта и молодежной политики в городе Енисейске» на 2014 – 2016 годы</w:t>
      </w:r>
      <w:r w:rsidRPr="009A778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</w:t>
      </w:r>
      <w:r w:rsidRPr="009A7788">
        <w:rPr>
          <w:color w:val="000000"/>
          <w:sz w:val="26"/>
          <w:szCs w:val="26"/>
        </w:rPr>
        <w:t>подпрограмму 3</w:t>
      </w:r>
      <w:r w:rsidRPr="009A7788">
        <w:rPr>
          <w:b/>
          <w:sz w:val="26"/>
          <w:szCs w:val="26"/>
        </w:rPr>
        <w:t xml:space="preserve">   «</w:t>
      </w:r>
      <w:r w:rsidRPr="009A7788">
        <w:rPr>
          <w:sz w:val="26"/>
          <w:szCs w:val="26"/>
        </w:rPr>
        <w:t>Обеспечение жильем молодых семей</w:t>
      </w:r>
      <w:r>
        <w:rPr>
          <w:color w:val="000000"/>
          <w:sz w:val="26"/>
          <w:szCs w:val="26"/>
        </w:rPr>
        <w:t xml:space="preserve">» внести </w:t>
      </w:r>
      <w:r w:rsidRPr="009A7788">
        <w:rPr>
          <w:color w:val="000000"/>
          <w:sz w:val="26"/>
          <w:szCs w:val="26"/>
        </w:rPr>
        <w:t>следующие изменения:</w:t>
      </w:r>
    </w:p>
    <w:p w:rsidR="00211FDF" w:rsidRPr="002A087D" w:rsidRDefault="00211FDF" w:rsidP="00211FDF">
      <w:pPr>
        <w:pStyle w:val="ConsPlusNormal"/>
        <w:ind w:firstLine="0"/>
        <w:jc w:val="both"/>
        <w:outlineLvl w:val="1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паспорте подпрограммы 3 </w:t>
      </w:r>
      <w:r w:rsidRPr="002A087D">
        <w:rPr>
          <w:b/>
          <w:sz w:val="26"/>
          <w:szCs w:val="26"/>
        </w:rPr>
        <w:t>«</w:t>
      </w:r>
      <w:r w:rsidRPr="002A087D">
        <w:rPr>
          <w:sz w:val="26"/>
          <w:szCs w:val="26"/>
        </w:rPr>
        <w:t>Обеспечение жильем молодых семей»</w:t>
      </w:r>
      <w:r>
        <w:rPr>
          <w:sz w:val="26"/>
          <w:szCs w:val="26"/>
        </w:rPr>
        <w:t xml:space="preserve"> в строке «Объемы и источники финансирования» число «9469010,15» заменить числом «9469010,35», число «1388054,40» заменить числом «1388054,60», в подразделе 2.7</w:t>
      </w:r>
      <w:r w:rsidRPr="0089703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2A087D">
        <w:rPr>
          <w:sz w:val="26"/>
          <w:szCs w:val="26"/>
        </w:rPr>
        <w:t>Обоснование финансовых, материальных и трудовых затрат (ресурсное обеспечение подпрограммы)</w:t>
      </w:r>
      <w:r>
        <w:rPr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таблицу «Сводные финансовые затраты на реализацию мероприятий </w:t>
      </w:r>
      <w:r w:rsidRPr="00636DF4">
        <w:rPr>
          <w:color w:val="000000"/>
          <w:sz w:val="26"/>
          <w:szCs w:val="26"/>
        </w:rPr>
        <w:t>подпрограммы»</w:t>
      </w:r>
      <w:r>
        <w:rPr>
          <w:color w:val="000000"/>
          <w:sz w:val="26"/>
          <w:szCs w:val="26"/>
        </w:rPr>
        <w:t xml:space="preserve"> изложить в следующей редакции</w:t>
      </w:r>
      <w:r w:rsidRPr="00636DF4">
        <w:rPr>
          <w:color w:val="000000"/>
          <w:sz w:val="26"/>
          <w:szCs w:val="26"/>
        </w:rPr>
        <w:t xml:space="preserve">: 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31"/>
        <w:gridCol w:w="1260"/>
        <w:gridCol w:w="900"/>
        <w:gridCol w:w="1229"/>
        <w:gridCol w:w="931"/>
      </w:tblGrid>
      <w:tr w:rsidR="00211FDF" w:rsidRPr="002A087D" w:rsidTr="00F4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r w:rsidRPr="0064577E">
              <w:t xml:space="preserve">   Источники и напра</w:t>
            </w:r>
            <w:r w:rsidRPr="0064577E">
              <w:t>в</w:t>
            </w:r>
            <w:r w:rsidRPr="0064577E">
              <w:t xml:space="preserve">ления    </w:t>
            </w:r>
            <w:r w:rsidRPr="0064577E">
              <w:br/>
              <w:t xml:space="preserve">           расходов          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center"/>
            </w:pPr>
            <w:r w:rsidRPr="0064577E">
              <w:t>Финансовые затраты (в руб.)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DB5A3D" w:rsidRDefault="00211FDF" w:rsidP="00F477B1">
            <w:pPr>
              <w:rPr>
                <w:sz w:val="22"/>
                <w:szCs w:val="22"/>
              </w:rPr>
            </w:pPr>
            <w:r w:rsidRPr="00DB5A3D">
              <w:rPr>
                <w:sz w:val="22"/>
                <w:szCs w:val="22"/>
              </w:rPr>
              <w:t>Примеч</w:t>
            </w:r>
            <w:r w:rsidRPr="00DB5A3D">
              <w:rPr>
                <w:sz w:val="22"/>
                <w:szCs w:val="22"/>
              </w:rPr>
              <w:t>а</w:t>
            </w:r>
            <w:r w:rsidRPr="00DB5A3D">
              <w:rPr>
                <w:sz w:val="22"/>
                <w:szCs w:val="22"/>
              </w:rPr>
              <w:t>ние</w:t>
            </w:r>
          </w:p>
        </w:tc>
      </w:tr>
      <w:tr w:rsidR="00211FDF" w:rsidRPr="002A087D" w:rsidTr="00F4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/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r w:rsidRPr="0064577E">
              <w:t xml:space="preserve"> всего 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r w:rsidRPr="0064577E">
              <w:t xml:space="preserve"> в том числе по годам   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2A087D" w:rsidRDefault="00211FDF" w:rsidP="00F477B1">
            <w:pPr>
              <w:rPr>
                <w:sz w:val="26"/>
                <w:szCs w:val="26"/>
              </w:rPr>
            </w:pPr>
          </w:p>
        </w:tc>
      </w:tr>
      <w:tr w:rsidR="00211FDF" w:rsidRPr="002A087D" w:rsidTr="00F4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/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4577E">
                <w:t>2014 г</w:t>
              </w:r>
            </w:smartTag>
            <w:r w:rsidRPr="0064577E"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4577E">
                <w:t>2015 г</w:t>
              </w:r>
            </w:smartTag>
            <w:r w:rsidRPr="0064577E">
              <w:t>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4577E">
                <w:t>2016 г</w:t>
              </w:r>
            </w:smartTag>
            <w:r w:rsidRPr="0064577E">
              <w:t>.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4577E">
                <w:t>2017 г</w:t>
              </w:r>
            </w:smartTag>
            <w:r w:rsidRPr="0064577E">
              <w:t>.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2A087D" w:rsidRDefault="00211FDF" w:rsidP="00F477B1">
            <w:pPr>
              <w:rPr>
                <w:sz w:val="26"/>
                <w:szCs w:val="26"/>
              </w:rPr>
            </w:pPr>
          </w:p>
        </w:tc>
      </w:tr>
      <w:tr w:rsidR="00211FDF" w:rsidRPr="002A087D" w:rsidTr="00F4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r w:rsidRPr="0064577E">
              <w:t>ВСЕГО ФИНАНС</w:t>
            </w:r>
            <w:r w:rsidRPr="0064577E">
              <w:t>О</w:t>
            </w:r>
            <w:r w:rsidRPr="0064577E">
              <w:t xml:space="preserve">ВЫХ ЗАТРАТ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right"/>
            </w:pPr>
          </w:p>
          <w:p w:rsidR="00211FDF" w:rsidRPr="0064577E" w:rsidRDefault="00211FDF" w:rsidP="00F477B1">
            <w:pPr>
              <w:jc w:val="right"/>
            </w:pPr>
            <w:r>
              <w:rPr>
                <w:rFonts w:eastAsia="Calibri"/>
              </w:rPr>
              <w:t>9 469 010,35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/>
          <w:p w:rsidR="00211FDF" w:rsidRPr="0064577E" w:rsidRDefault="00211FDF" w:rsidP="00F477B1">
            <w:r w:rsidRPr="0064577E">
              <w:rPr>
                <w:rFonts w:eastAsia="Calibri"/>
              </w:rPr>
              <w:t>8</w:t>
            </w:r>
            <w:r>
              <w:rPr>
                <w:rFonts w:eastAsia="Calibri"/>
              </w:rPr>
              <w:t> </w:t>
            </w:r>
            <w:r w:rsidRPr="0064577E">
              <w:rPr>
                <w:rFonts w:eastAsia="Calibri"/>
              </w:rPr>
              <w:t>041</w:t>
            </w:r>
            <w:r>
              <w:rPr>
                <w:rFonts w:eastAsia="Calibri"/>
              </w:rPr>
              <w:t xml:space="preserve"> </w:t>
            </w:r>
            <w:r w:rsidRPr="0064577E">
              <w:rPr>
                <w:rFonts w:eastAsia="Calibri"/>
              </w:rPr>
              <w:t>0</w:t>
            </w:r>
            <w:r>
              <w:rPr>
                <w:rFonts w:eastAsia="Calibri"/>
              </w:rPr>
              <w:t>10,3</w:t>
            </w:r>
            <w:r w:rsidRPr="0064577E">
              <w:rPr>
                <w:rFonts w:eastAsia="Calibri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Default="00211FDF" w:rsidP="00F477B1">
            <w:pPr>
              <w:jc w:val="center"/>
            </w:pPr>
          </w:p>
          <w:p w:rsidR="00211FDF" w:rsidRPr="0064577E" w:rsidRDefault="00211FDF" w:rsidP="00F477B1">
            <w:pPr>
              <w:jc w:val="center"/>
            </w:pPr>
            <w:r>
              <w:t>1 428 000,00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center"/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center"/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2A087D" w:rsidRDefault="00211FDF" w:rsidP="00F477B1">
            <w:pPr>
              <w:rPr>
                <w:sz w:val="26"/>
                <w:szCs w:val="26"/>
              </w:rPr>
            </w:pPr>
          </w:p>
        </w:tc>
      </w:tr>
      <w:tr w:rsidR="00211FDF" w:rsidRPr="002A087D" w:rsidTr="00F4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r w:rsidRPr="0064577E">
              <w:t xml:space="preserve">в том числе: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F" w:rsidRPr="0064577E" w:rsidRDefault="00211FDF" w:rsidP="00F477B1"/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center"/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center"/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2A087D" w:rsidRDefault="00211FDF" w:rsidP="00F477B1">
            <w:pPr>
              <w:rPr>
                <w:sz w:val="26"/>
                <w:szCs w:val="26"/>
              </w:rPr>
            </w:pPr>
          </w:p>
        </w:tc>
      </w:tr>
      <w:tr w:rsidR="00211FDF" w:rsidRPr="002A087D" w:rsidTr="00F4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r w:rsidRPr="0064577E"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r>
              <w:t xml:space="preserve">  2 664 231,36</w:t>
            </w:r>
          </w:p>
          <w:p w:rsidR="00211FDF" w:rsidRPr="0064577E" w:rsidRDefault="00211FDF" w:rsidP="00F477B1">
            <w:r w:rsidRPr="0064577E">
              <w:t xml:space="preserve">   151 823,24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r>
              <w:t>1 236 231,3</w:t>
            </w:r>
            <w:r w:rsidRPr="0064577E">
              <w:t>6</w:t>
            </w:r>
          </w:p>
          <w:p w:rsidR="00211FDF" w:rsidRPr="0064577E" w:rsidRDefault="00211FDF" w:rsidP="00F477B1">
            <w:r>
              <w:t xml:space="preserve">  </w:t>
            </w:r>
            <w:r w:rsidRPr="0064577E">
              <w:t>151 823,24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center"/>
            </w:pPr>
            <w:r>
              <w:t>1 428 000,00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2A087D" w:rsidRDefault="00211FDF" w:rsidP="00F477B1">
            <w:pPr>
              <w:rPr>
                <w:sz w:val="26"/>
                <w:szCs w:val="26"/>
              </w:rPr>
            </w:pPr>
          </w:p>
        </w:tc>
      </w:tr>
      <w:tr w:rsidR="00211FDF" w:rsidRPr="002A087D" w:rsidTr="00F4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r w:rsidRPr="0064577E">
              <w:t xml:space="preserve"> краевого бюджета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r w:rsidRPr="0064577E">
              <w:t>4 560 992,64</w:t>
            </w:r>
          </w:p>
          <w:p w:rsidR="00211FDF" w:rsidRPr="0064577E" w:rsidRDefault="00211FDF" w:rsidP="00F477B1">
            <w:r>
              <w:t xml:space="preserve">   </w:t>
            </w:r>
            <w:r w:rsidRPr="0064577E">
              <w:t>381 590,87</w:t>
            </w:r>
          </w:p>
          <w:p w:rsidR="00211FDF" w:rsidRPr="0064577E" w:rsidRDefault="00211FDF" w:rsidP="00F477B1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r w:rsidRPr="0064577E">
              <w:t>4 560 992,64</w:t>
            </w:r>
          </w:p>
          <w:p w:rsidR="00211FDF" w:rsidRPr="0064577E" w:rsidRDefault="00211FDF" w:rsidP="00F477B1">
            <w:r>
              <w:t xml:space="preserve">    </w:t>
            </w:r>
            <w:r w:rsidRPr="0064577E">
              <w:t>381 590,87</w:t>
            </w:r>
          </w:p>
          <w:p w:rsidR="00211FDF" w:rsidRPr="0064577E" w:rsidRDefault="00211FDF" w:rsidP="00F477B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2A087D" w:rsidRDefault="00211FDF" w:rsidP="00F477B1">
            <w:pPr>
              <w:rPr>
                <w:sz w:val="26"/>
                <w:szCs w:val="26"/>
              </w:rPr>
            </w:pPr>
          </w:p>
        </w:tc>
      </w:tr>
      <w:tr w:rsidR="00211FDF" w:rsidRPr="002A087D" w:rsidTr="00F4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r w:rsidRPr="0064577E"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r w:rsidRPr="0064577E">
              <w:t>1 710 372,24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r w:rsidRPr="0064577E">
              <w:t>1 710 372,24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64577E" w:rsidRDefault="00211FDF" w:rsidP="00F477B1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F" w:rsidRPr="002A087D" w:rsidRDefault="00211FDF" w:rsidP="00F477B1">
            <w:pPr>
              <w:rPr>
                <w:sz w:val="26"/>
                <w:szCs w:val="26"/>
              </w:rPr>
            </w:pPr>
          </w:p>
        </w:tc>
      </w:tr>
    </w:tbl>
    <w:p w:rsidR="00211FDF" w:rsidRPr="002A087D" w:rsidRDefault="00211FDF" w:rsidP="00211FDF">
      <w:pPr>
        <w:jc w:val="both"/>
        <w:rPr>
          <w:sz w:val="26"/>
          <w:szCs w:val="26"/>
        </w:rPr>
        <w:sectPr w:rsidR="00211FDF" w:rsidRPr="002A087D">
          <w:pgSz w:w="11905" w:h="16838"/>
          <w:pgMar w:top="992" w:right="851" w:bottom="851" w:left="1418" w:header="425" w:footer="720" w:gutter="0"/>
          <w:cols w:space="720"/>
        </w:sectPr>
      </w:pPr>
    </w:p>
    <w:p w:rsidR="00211FDF" w:rsidRPr="00636DF4" w:rsidRDefault="00211FDF" w:rsidP="00211FDF">
      <w:pPr>
        <w:pStyle w:val="ConsPlusNormal"/>
        <w:ind w:firstLine="0"/>
        <w:jc w:val="both"/>
        <w:outlineLvl w:val="2"/>
        <w:rPr>
          <w:sz w:val="26"/>
          <w:szCs w:val="26"/>
        </w:rPr>
      </w:pPr>
    </w:p>
    <w:p w:rsidR="00211FDF" w:rsidRDefault="00211FDF" w:rsidP="00211FDF">
      <w:pPr>
        <w:jc w:val="both"/>
        <w:rPr>
          <w:sz w:val="26"/>
          <w:szCs w:val="26"/>
        </w:rPr>
      </w:pPr>
      <w:proofErr w:type="gramStart"/>
      <w:r w:rsidRPr="007A2BCD">
        <w:rPr>
          <w:sz w:val="26"/>
          <w:szCs w:val="26"/>
        </w:rPr>
        <w:t xml:space="preserve">в приложении  2 к подпрограмме  «Обеспечение жильем молодых семей», реализуемой в  </w:t>
      </w:r>
      <w:r w:rsidRPr="007A2BCD">
        <w:rPr>
          <w:color w:val="000000"/>
          <w:sz w:val="26"/>
          <w:szCs w:val="26"/>
        </w:rPr>
        <w:t>рамках муниципальной программы «</w:t>
      </w:r>
      <w:r w:rsidRPr="007A2BCD">
        <w:rPr>
          <w:sz w:val="26"/>
          <w:szCs w:val="26"/>
        </w:rPr>
        <w:t>Развитие физической культуры,</w:t>
      </w:r>
      <w:r w:rsidRPr="007A2BCD">
        <w:rPr>
          <w:b/>
          <w:sz w:val="26"/>
          <w:szCs w:val="26"/>
        </w:rPr>
        <w:t xml:space="preserve"> </w:t>
      </w:r>
      <w:r w:rsidRPr="007A2BCD">
        <w:rPr>
          <w:sz w:val="26"/>
          <w:szCs w:val="26"/>
        </w:rPr>
        <w:t>спорта и молодежной политики в городе Енисейске»  число «</w:t>
      </w:r>
      <w:r w:rsidRPr="007A2BCD">
        <w:rPr>
          <w:rFonts w:eastAsia="Calibri"/>
          <w:sz w:val="26"/>
          <w:szCs w:val="26"/>
        </w:rPr>
        <w:t xml:space="preserve">8 041010,15» заменить числом «8 041010,35», число «9 469 010,15»  заменить числом «9 469 010,35», число </w:t>
      </w:r>
      <w:r w:rsidRPr="007A2BCD">
        <w:rPr>
          <w:sz w:val="26"/>
          <w:szCs w:val="26"/>
        </w:rPr>
        <w:t xml:space="preserve">   «1 236 231,16»  </w:t>
      </w:r>
      <w:r w:rsidRPr="007A2BCD">
        <w:rPr>
          <w:rFonts w:eastAsia="Calibri"/>
          <w:sz w:val="26"/>
          <w:szCs w:val="26"/>
        </w:rPr>
        <w:t>заменить числом</w:t>
      </w:r>
      <w:r w:rsidRPr="007A2BCD">
        <w:rPr>
          <w:sz w:val="26"/>
          <w:szCs w:val="26"/>
        </w:rPr>
        <w:t xml:space="preserve">  «1 236 231,36», число «2 664 231,16» </w:t>
      </w:r>
      <w:r w:rsidRPr="007A2BCD">
        <w:rPr>
          <w:rFonts w:eastAsia="Calibri"/>
          <w:sz w:val="26"/>
          <w:szCs w:val="26"/>
        </w:rPr>
        <w:t>заменить числом</w:t>
      </w:r>
      <w:r w:rsidRPr="007A2BCD">
        <w:rPr>
          <w:sz w:val="26"/>
          <w:szCs w:val="26"/>
        </w:rPr>
        <w:t xml:space="preserve">  «2 664 231,36»</w:t>
      </w:r>
      <w:r>
        <w:rPr>
          <w:sz w:val="26"/>
          <w:szCs w:val="26"/>
        </w:rPr>
        <w:t>;</w:t>
      </w:r>
      <w:proofErr w:type="gramEnd"/>
    </w:p>
    <w:p w:rsidR="00211FDF" w:rsidRDefault="00211FDF" w:rsidP="00211FDF">
      <w:pPr>
        <w:jc w:val="both"/>
        <w:rPr>
          <w:sz w:val="26"/>
          <w:szCs w:val="26"/>
        </w:rPr>
      </w:pPr>
      <w:r w:rsidRPr="007A2BCD">
        <w:rPr>
          <w:sz w:val="26"/>
          <w:szCs w:val="26"/>
        </w:rPr>
        <w:t>в приложении 1 к муниципальной программе «Развитие физической культуры,</w:t>
      </w:r>
      <w:r w:rsidRPr="007A2BCD">
        <w:rPr>
          <w:color w:val="000000"/>
          <w:sz w:val="26"/>
          <w:szCs w:val="26"/>
        </w:rPr>
        <w:t xml:space="preserve"> </w:t>
      </w:r>
      <w:r w:rsidRPr="007A2BCD">
        <w:rPr>
          <w:sz w:val="26"/>
          <w:szCs w:val="26"/>
        </w:rPr>
        <w:t xml:space="preserve">спорта и молодежной политики в городе Енисейске» на 2014 – 2016 годы» «Объемы и источники финансирования Программы» число «86 334 310,15» заменить числом «86 334 310,35», число «28 561910,15» заменить числом «28 561910,35», число «21 605 054.40» заменить числом «21 605 054.60», </w:t>
      </w:r>
    </w:p>
    <w:p w:rsidR="00211FDF" w:rsidRDefault="00211FDF" w:rsidP="00211FDF">
      <w:pPr>
        <w:jc w:val="both"/>
        <w:rPr>
          <w:sz w:val="26"/>
          <w:szCs w:val="26"/>
        </w:rPr>
      </w:pPr>
      <w:r w:rsidRPr="007A2BCD">
        <w:rPr>
          <w:sz w:val="26"/>
          <w:szCs w:val="26"/>
        </w:rPr>
        <w:t>в раздел 7 «Информация о распределении планируемых расходов по отдельным мероприятиям Программы», число «86 334310,15» заменить числом «86 334310,35», число «28 561910,15» заменить числом «28 561910,35»,  число «21 605 054,40» заменить числом «21 605 054,60»</w:t>
      </w:r>
      <w:r>
        <w:rPr>
          <w:sz w:val="26"/>
          <w:szCs w:val="26"/>
        </w:rPr>
        <w:t>;</w:t>
      </w:r>
    </w:p>
    <w:p w:rsidR="00211FDF" w:rsidRDefault="00211FDF" w:rsidP="00211FDF">
      <w:pPr>
        <w:jc w:val="both"/>
        <w:rPr>
          <w:sz w:val="26"/>
          <w:szCs w:val="26"/>
        </w:rPr>
      </w:pPr>
      <w:proofErr w:type="gramStart"/>
      <w:r w:rsidRPr="007A2BCD">
        <w:rPr>
          <w:sz w:val="26"/>
          <w:szCs w:val="26"/>
        </w:rPr>
        <w:t>в приложение 1 к муниципальной программе «Развитие физической культуры,</w:t>
      </w:r>
      <w:r w:rsidRPr="007A2BCD">
        <w:rPr>
          <w:b/>
          <w:sz w:val="26"/>
          <w:szCs w:val="26"/>
        </w:rPr>
        <w:t xml:space="preserve"> </w:t>
      </w:r>
      <w:r w:rsidRPr="007A2BCD">
        <w:rPr>
          <w:sz w:val="26"/>
          <w:szCs w:val="26"/>
        </w:rPr>
        <w:t xml:space="preserve">спорта и молодежной  политики в городе Енисейске» </w:t>
      </w:r>
      <w:r>
        <w:rPr>
          <w:sz w:val="26"/>
          <w:szCs w:val="26"/>
        </w:rPr>
        <w:t xml:space="preserve">в </w:t>
      </w:r>
      <w:r w:rsidRPr="007A2BCD">
        <w:rPr>
          <w:sz w:val="26"/>
          <w:szCs w:val="26"/>
        </w:rPr>
        <w:t>«Распределение планируемых расходов за счет средств городского бюджета по мероприятиям                                                              и подпрограммам муниципальной  программы «Развитие физической культуры,</w:t>
      </w:r>
      <w:r w:rsidRPr="007A2BCD">
        <w:rPr>
          <w:b/>
          <w:sz w:val="26"/>
          <w:szCs w:val="26"/>
        </w:rPr>
        <w:t xml:space="preserve"> </w:t>
      </w:r>
      <w:r w:rsidRPr="007A2BCD">
        <w:rPr>
          <w:sz w:val="26"/>
          <w:szCs w:val="26"/>
        </w:rPr>
        <w:t>спорта и  молодежной  политики в городе Енисейске» число «28 561910,15» заменить числом «28 561910,35» , число «86 334 310,15» заменить числом «86 334 310,35», число «9 469</w:t>
      </w:r>
      <w:proofErr w:type="gramEnd"/>
      <w:r w:rsidRPr="007A2BCD">
        <w:rPr>
          <w:sz w:val="26"/>
          <w:szCs w:val="26"/>
        </w:rPr>
        <w:t xml:space="preserve"> 010,0» заменить числом «9 469 010,20», число «8 041 010,15» заменить числом «8 041 010,35», число «9 469 010,15» заменить числом «9 469 010,35»</w:t>
      </w:r>
      <w:r>
        <w:rPr>
          <w:sz w:val="26"/>
          <w:szCs w:val="26"/>
        </w:rPr>
        <w:t>;</w:t>
      </w:r>
    </w:p>
    <w:p w:rsidR="00211FDF" w:rsidRPr="00B36FE9" w:rsidRDefault="00211FDF" w:rsidP="00211FDF">
      <w:pPr>
        <w:jc w:val="both"/>
        <w:rPr>
          <w:sz w:val="26"/>
          <w:szCs w:val="26"/>
        </w:rPr>
      </w:pPr>
      <w:proofErr w:type="gramStart"/>
      <w:r w:rsidRPr="007A2BCD">
        <w:rPr>
          <w:sz w:val="26"/>
          <w:szCs w:val="26"/>
        </w:rPr>
        <w:t>в приложение 2 к муниципальной программе «Развитие физической культуры, спорта и молодежной  политики в городе Енисейске» «Ресурсное обеспечение и прогнозная оценка расходов на реализацию целей муниципальной программы города Енисейска   с учетом источников финансирования, в том числе по уровням бюджетной системы</w:t>
      </w:r>
      <w:r>
        <w:rPr>
          <w:sz w:val="26"/>
          <w:szCs w:val="26"/>
        </w:rPr>
        <w:t xml:space="preserve">» число </w:t>
      </w:r>
      <w:r w:rsidRPr="007A2BCD">
        <w:rPr>
          <w:sz w:val="26"/>
          <w:szCs w:val="26"/>
        </w:rPr>
        <w:t>«28 561 910,15» заменить числом «28 561 910</w:t>
      </w:r>
      <w:r>
        <w:rPr>
          <w:sz w:val="26"/>
          <w:szCs w:val="26"/>
        </w:rPr>
        <w:t>,3</w:t>
      </w:r>
      <w:r w:rsidRPr="007A2BCD">
        <w:rPr>
          <w:sz w:val="26"/>
          <w:szCs w:val="26"/>
        </w:rPr>
        <w:t>5», число «86 334 310,15» заменить числом «86 334 310</w:t>
      </w:r>
      <w:r>
        <w:rPr>
          <w:sz w:val="26"/>
          <w:szCs w:val="26"/>
        </w:rPr>
        <w:t>,3</w:t>
      </w:r>
      <w:r w:rsidRPr="007A2BCD">
        <w:rPr>
          <w:sz w:val="26"/>
          <w:szCs w:val="26"/>
        </w:rPr>
        <w:t>5»</w:t>
      </w:r>
      <w:r>
        <w:rPr>
          <w:sz w:val="26"/>
          <w:szCs w:val="26"/>
        </w:rPr>
        <w:t>, число «</w:t>
      </w:r>
      <w:r w:rsidRPr="00EF7055">
        <w:rPr>
          <w:sz w:val="26"/>
          <w:szCs w:val="26"/>
        </w:rPr>
        <w:t>21</w:t>
      </w:r>
      <w:proofErr w:type="gramEnd"/>
      <w:r w:rsidRPr="00EF7055">
        <w:rPr>
          <w:sz w:val="26"/>
          <w:szCs w:val="26"/>
        </w:rPr>
        <w:t> </w:t>
      </w:r>
      <w:proofErr w:type="gramStart"/>
      <w:r w:rsidRPr="00EF7055">
        <w:rPr>
          <w:sz w:val="26"/>
          <w:szCs w:val="26"/>
        </w:rPr>
        <w:t xml:space="preserve">605 054,40» заменить числом «21 605 054,60», число «78 515 554,40» заменить числом «78 515 554,60», </w:t>
      </w:r>
      <w:r>
        <w:rPr>
          <w:sz w:val="26"/>
          <w:szCs w:val="26"/>
        </w:rPr>
        <w:t xml:space="preserve">число </w:t>
      </w:r>
      <w:r w:rsidRPr="00EF7055">
        <w:rPr>
          <w:sz w:val="26"/>
          <w:szCs w:val="26"/>
        </w:rPr>
        <w:t>«8 041 010,15» заменить числом «8 041 01</w:t>
      </w:r>
      <w:r>
        <w:rPr>
          <w:sz w:val="26"/>
          <w:szCs w:val="26"/>
        </w:rPr>
        <w:t>0,3</w:t>
      </w:r>
      <w:r w:rsidRPr="00EF7055">
        <w:rPr>
          <w:sz w:val="26"/>
          <w:szCs w:val="26"/>
        </w:rPr>
        <w:t>5», число «9 469 010,15» заменить числом «9 469 01</w:t>
      </w:r>
      <w:r>
        <w:rPr>
          <w:sz w:val="26"/>
          <w:szCs w:val="26"/>
        </w:rPr>
        <w:t>0,3</w:t>
      </w:r>
      <w:r w:rsidRPr="00EF7055">
        <w:rPr>
          <w:sz w:val="26"/>
          <w:szCs w:val="26"/>
        </w:rPr>
        <w:t>5»</w:t>
      </w:r>
      <w:r>
        <w:rPr>
          <w:sz w:val="26"/>
          <w:szCs w:val="26"/>
        </w:rPr>
        <w:t xml:space="preserve">, </w:t>
      </w:r>
      <w:r w:rsidRPr="00EF7055">
        <w:rPr>
          <w:sz w:val="26"/>
          <w:szCs w:val="26"/>
        </w:rPr>
        <w:t>число «1 388 054.40»  заменить числом «1 388 054.60»</w:t>
      </w:r>
      <w:r>
        <w:rPr>
          <w:sz w:val="26"/>
          <w:szCs w:val="26"/>
        </w:rPr>
        <w:t xml:space="preserve">, число </w:t>
      </w:r>
      <w:r w:rsidRPr="00EF7055">
        <w:rPr>
          <w:sz w:val="26"/>
          <w:szCs w:val="26"/>
        </w:rPr>
        <w:t>«2 816 054,40» заменить числом «2 816 05</w:t>
      </w:r>
      <w:r>
        <w:rPr>
          <w:sz w:val="26"/>
          <w:szCs w:val="26"/>
        </w:rPr>
        <w:t>4,6</w:t>
      </w:r>
      <w:r w:rsidRPr="00EF7055">
        <w:rPr>
          <w:sz w:val="26"/>
          <w:szCs w:val="26"/>
        </w:rPr>
        <w:t>0»</w:t>
      </w:r>
      <w:r>
        <w:rPr>
          <w:sz w:val="26"/>
          <w:szCs w:val="26"/>
        </w:rPr>
        <w:t>.</w:t>
      </w:r>
      <w:proofErr w:type="gramEnd"/>
    </w:p>
    <w:p w:rsidR="00211FDF" w:rsidRPr="00013B0B" w:rsidRDefault="00211FDF" w:rsidP="00211F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13B0B">
        <w:rPr>
          <w:sz w:val="26"/>
          <w:szCs w:val="26"/>
        </w:rPr>
        <w:t xml:space="preserve">2. </w:t>
      </w:r>
      <w:r>
        <w:rPr>
          <w:sz w:val="26"/>
          <w:szCs w:val="26"/>
        </w:rPr>
        <w:t>Н</w:t>
      </w:r>
      <w:r w:rsidRPr="00013B0B">
        <w:rPr>
          <w:sz w:val="26"/>
          <w:szCs w:val="26"/>
        </w:rPr>
        <w:t xml:space="preserve">астоящее постановление </w:t>
      </w:r>
      <w:r>
        <w:rPr>
          <w:sz w:val="26"/>
          <w:szCs w:val="26"/>
        </w:rPr>
        <w:t>подлежит опубликованию</w:t>
      </w:r>
      <w:r w:rsidRPr="00013B0B">
        <w:rPr>
          <w:sz w:val="26"/>
          <w:szCs w:val="26"/>
        </w:rPr>
        <w:t xml:space="preserve"> в газете «Енисейск-Плюс».</w:t>
      </w:r>
    </w:p>
    <w:p w:rsidR="00211FDF" w:rsidRPr="00013B0B" w:rsidRDefault="00211FDF" w:rsidP="00211FDF">
      <w:pPr>
        <w:widowControl w:val="0"/>
        <w:shd w:val="clear" w:color="auto" w:fill="FFFFFF"/>
        <w:tabs>
          <w:tab w:val="left" w:pos="494"/>
        </w:tabs>
        <w:overflowPunct/>
        <w:spacing w:line="269" w:lineRule="exact"/>
        <w:jc w:val="both"/>
        <w:textAlignment w:val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13B0B">
        <w:rPr>
          <w:sz w:val="26"/>
          <w:szCs w:val="26"/>
        </w:rPr>
        <w:t xml:space="preserve">3. </w:t>
      </w:r>
      <w:proofErr w:type="gramStart"/>
      <w:r w:rsidRPr="00013B0B">
        <w:rPr>
          <w:sz w:val="26"/>
          <w:szCs w:val="26"/>
        </w:rPr>
        <w:t>Контроль за</w:t>
      </w:r>
      <w:proofErr w:type="gramEnd"/>
      <w:r w:rsidRPr="00013B0B">
        <w:rPr>
          <w:sz w:val="26"/>
          <w:szCs w:val="26"/>
        </w:rPr>
        <w:t xml:space="preserve"> выполнением настоящего постановления </w:t>
      </w:r>
      <w:r w:rsidRPr="00013B0B">
        <w:rPr>
          <w:color w:val="000000"/>
          <w:spacing w:val="11"/>
          <w:sz w:val="26"/>
          <w:szCs w:val="26"/>
        </w:rPr>
        <w:t xml:space="preserve">возложить </w:t>
      </w:r>
      <w:r>
        <w:rPr>
          <w:color w:val="000000"/>
          <w:spacing w:val="11"/>
          <w:sz w:val="26"/>
          <w:szCs w:val="26"/>
        </w:rPr>
        <w:t xml:space="preserve"> на </w:t>
      </w:r>
      <w:r w:rsidRPr="00013B0B">
        <w:rPr>
          <w:color w:val="000000"/>
          <w:spacing w:val="11"/>
          <w:sz w:val="26"/>
          <w:szCs w:val="26"/>
        </w:rPr>
        <w:t>заместителя главы</w:t>
      </w:r>
      <w:r w:rsidRPr="00013B0B">
        <w:rPr>
          <w:color w:val="000000"/>
          <w:sz w:val="26"/>
          <w:szCs w:val="26"/>
        </w:rPr>
        <w:t xml:space="preserve"> </w:t>
      </w:r>
      <w:r w:rsidRPr="00013B0B">
        <w:rPr>
          <w:color w:val="000000"/>
          <w:spacing w:val="11"/>
          <w:sz w:val="26"/>
          <w:szCs w:val="26"/>
        </w:rPr>
        <w:t xml:space="preserve">администрации города по социальным вопросам </w:t>
      </w:r>
      <w:proofErr w:type="spellStart"/>
      <w:r w:rsidRPr="00013B0B">
        <w:rPr>
          <w:color w:val="000000"/>
          <w:spacing w:val="11"/>
          <w:sz w:val="26"/>
          <w:szCs w:val="26"/>
        </w:rPr>
        <w:t>Н.В.Черемных</w:t>
      </w:r>
      <w:proofErr w:type="spellEnd"/>
      <w:r w:rsidRPr="00013B0B">
        <w:rPr>
          <w:color w:val="000000"/>
          <w:sz w:val="26"/>
          <w:szCs w:val="26"/>
        </w:rPr>
        <w:t>.</w:t>
      </w:r>
    </w:p>
    <w:p w:rsidR="00211FDF" w:rsidRDefault="00211FDF" w:rsidP="00211F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13B0B">
        <w:rPr>
          <w:sz w:val="26"/>
          <w:szCs w:val="26"/>
        </w:rPr>
        <w:t xml:space="preserve">4. Постановление вступает в силу с момента его </w:t>
      </w:r>
      <w:r>
        <w:rPr>
          <w:sz w:val="26"/>
          <w:szCs w:val="26"/>
        </w:rPr>
        <w:t>опубликования в газете «Енисейск-плюс»</w:t>
      </w:r>
      <w:r w:rsidRPr="00013B0B">
        <w:rPr>
          <w:sz w:val="26"/>
          <w:szCs w:val="26"/>
        </w:rPr>
        <w:t>.</w:t>
      </w:r>
    </w:p>
    <w:p w:rsidR="00211FDF" w:rsidRPr="00013B0B" w:rsidRDefault="00211FDF" w:rsidP="00211FDF">
      <w:pPr>
        <w:jc w:val="both"/>
        <w:rPr>
          <w:sz w:val="26"/>
          <w:szCs w:val="26"/>
        </w:rPr>
      </w:pPr>
    </w:p>
    <w:p w:rsidR="00211FDF" w:rsidRDefault="00211FDF" w:rsidP="00211FDF">
      <w:pPr>
        <w:jc w:val="both"/>
        <w:rPr>
          <w:sz w:val="26"/>
          <w:szCs w:val="26"/>
        </w:rPr>
      </w:pPr>
    </w:p>
    <w:p w:rsidR="00211FDF" w:rsidRPr="00013B0B" w:rsidRDefault="00211FDF" w:rsidP="00211FDF">
      <w:pPr>
        <w:jc w:val="both"/>
        <w:rPr>
          <w:sz w:val="26"/>
          <w:szCs w:val="26"/>
        </w:rPr>
      </w:pPr>
    </w:p>
    <w:p w:rsidR="00211FDF" w:rsidRPr="00490A03" w:rsidRDefault="00211FDF" w:rsidP="00211FDF">
      <w:pPr>
        <w:jc w:val="both"/>
        <w:rPr>
          <w:sz w:val="26"/>
          <w:szCs w:val="26"/>
        </w:rPr>
      </w:pPr>
      <w:r w:rsidRPr="00013B0B">
        <w:rPr>
          <w:sz w:val="26"/>
          <w:szCs w:val="26"/>
        </w:rPr>
        <w:t xml:space="preserve">Глава администрации                                      </w:t>
      </w:r>
      <w:r>
        <w:rPr>
          <w:sz w:val="26"/>
          <w:szCs w:val="26"/>
        </w:rPr>
        <w:t xml:space="preserve">               </w:t>
      </w:r>
      <w:r w:rsidRPr="00013B0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</w:t>
      </w:r>
      <w:proofErr w:type="spellStart"/>
      <w:r w:rsidRPr="00013B0B">
        <w:rPr>
          <w:sz w:val="26"/>
          <w:szCs w:val="26"/>
        </w:rPr>
        <w:t>А.В.Авдеев</w:t>
      </w:r>
      <w:proofErr w:type="spellEnd"/>
    </w:p>
    <w:p w:rsidR="00211FDF" w:rsidRDefault="00211FDF" w:rsidP="00211FDF">
      <w:pPr>
        <w:rPr>
          <w:sz w:val="18"/>
          <w:szCs w:val="18"/>
        </w:rPr>
      </w:pPr>
    </w:p>
    <w:p w:rsidR="00211FDF" w:rsidRDefault="00211FDF" w:rsidP="00211FDF">
      <w:pPr>
        <w:rPr>
          <w:sz w:val="18"/>
          <w:szCs w:val="18"/>
        </w:rPr>
      </w:pPr>
    </w:p>
    <w:p w:rsidR="00211FDF" w:rsidRDefault="00211FDF" w:rsidP="00211FDF">
      <w:pPr>
        <w:rPr>
          <w:sz w:val="18"/>
          <w:szCs w:val="18"/>
        </w:rPr>
      </w:pPr>
    </w:p>
    <w:p w:rsidR="00211FDF" w:rsidRDefault="00211FDF" w:rsidP="00211FDF">
      <w:pPr>
        <w:rPr>
          <w:sz w:val="18"/>
          <w:szCs w:val="18"/>
        </w:rPr>
      </w:pPr>
      <w:r>
        <w:rPr>
          <w:sz w:val="18"/>
          <w:szCs w:val="18"/>
        </w:rPr>
        <w:t>Устиненко А.В.</w:t>
      </w:r>
    </w:p>
    <w:p w:rsidR="00211FDF" w:rsidRDefault="00211FDF" w:rsidP="00211FDF">
      <w:pPr>
        <w:rPr>
          <w:sz w:val="18"/>
          <w:szCs w:val="18"/>
        </w:rPr>
      </w:pPr>
      <w:r>
        <w:rPr>
          <w:sz w:val="18"/>
          <w:szCs w:val="18"/>
        </w:rPr>
        <w:t>2-24-00</w:t>
      </w:r>
    </w:p>
    <w:p w:rsidR="005109AA" w:rsidRDefault="005109AA"/>
    <w:sectPr w:rsidR="005109AA" w:rsidSect="004D3A64">
      <w:pgSz w:w="11906" w:h="16838"/>
      <w:pgMar w:top="992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DF"/>
    <w:rsid w:val="00211FDF"/>
    <w:rsid w:val="005109AA"/>
    <w:rsid w:val="009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1F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11F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1F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11F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2014-12-24T11:43:00Z</dcterms:created>
  <dcterms:modified xsi:type="dcterms:W3CDTF">2014-12-24T12:18:00Z</dcterms:modified>
</cp:coreProperties>
</file>