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830C5" w:rsidRPr="00AD4268" w:rsidTr="00C830C5">
        <w:tc>
          <w:tcPr>
            <w:tcW w:w="3379" w:type="dxa"/>
          </w:tcPr>
          <w:p w:rsidR="00C830C5" w:rsidRPr="001E18A6" w:rsidRDefault="00C830C5" w:rsidP="00C830C5">
            <w:pPr>
              <w:pStyle w:val="a3"/>
              <w:rPr>
                <w:rFonts w:ascii="Times New Roman" w:hAnsi="Times New Roman"/>
                <w:sz w:val="24"/>
                <w:szCs w:val="24"/>
              </w:rPr>
            </w:pPr>
            <w:r>
              <w:rPr>
                <w:rFonts w:ascii="Times New Roman" w:hAnsi="Times New Roman"/>
                <w:sz w:val="24"/>
                <w:szCs w:val="24"/>
              </w:rPr>
              <w:t>г. Енисейск</w:t>
            </w:r>
          </w:p>
        </w:tc>
        <w:tc>
          <w:tcPr>
            <w:tcW w:w="3379" w:type="dxa"/>
          </w:tcPr>
          <w:p w:rsidR="00C830C5" w:rsidRPr="001E18A6" w:rsidRDefault="00C830C5" w:rsidP="00C830C5">
            <w:pPr>
              <w:pStyle w:val="a3"/>
              <w:jc w:val="center"/>
              <w:rPr>
                <w:rFonts w:ascii="Times New Roman" w:hAnsi="Times New Roman"/>
                <w:sz w:val="24"/>
                <w:szCs w:val="24"/>
              </w:rPr>
            </w:pPr>
          </w:p>
        </w:tc>
        <w:tc>
          <w:tcPr>
            <w:tcW w:w="3379" w:type="dxa"/>
            <w:shd w:val="clear" w:color="auto" w:fill="auto"/>
          </w:tcPr>
          <w:p w:rsidR="00C830C5" w:rsidRPr="00AD4268" w:rsidRDefault="000C4805" w:rsidP="004D6260">
            <w:pPr>
              <w:pStyle w:val="a3"/>
              <w:tabs>
                <w:tab w:val="left" w:pos="1038"/>
                <w:tab w:val="right" w:pos="3163"/>
              </w:tabs>
              <w:rPr>
                <w:rFonts w:ascii="Times New Roman" w:hAnsi="Times New Roman"/>
                <w:sz w:val="24"/>
                <w:szCs w:val="24"/>
              </w:rPr>
            </w:pPr>
            <w:r>
              <w:rPr>
                <w:rFonts w:ascii="Times New Roman" w:hAnsi="Times New Roman"/>
                <w:sz w:val="24"/>
                <w:szCs w:val="24"/>
              </w:rPr>
              <w:t xml:space="preserve">           </w:t>
            </w:r>
            <w:r w:rsidR="007D18B4">
              <w:rPr>
                <w:rFonts w:ascii="Times New Roman" w:hAnsi="Times New Roman"/>
                <w:sz w:val="24"/>
                <w:szCs w:val="24"/>
              </w:rPr>
              <w:t xml:space="preserve">     </w:t>
            </w:r>
            <w:r w:rsidR="00852A9A">
              <w:rPr>
                <w:rFonts w:ascii="Times New Roman" w:hAnsi="Times New Roman"/>
                <w:sz w:val="24"/>
                <w:szCs w:val="24"/>
              </w:rPr>
              <w:t xml:space="preserve">               </w:t>
            </w:r>
            <w:r w:rsidR="009E35A5">
              <w:rPr>
                <w:rFonts w:ascii="Times New Roman" w:hAnsi="Times New Roman"/>
                <w:sz w:val="24"/>
                <w:szCs w:val="24"/>
              </w:rPr>
              <w:t>02.08.2022</w:t>
            </w:r>
            <w:r w:rsidR="00D60A00">
              <w:rPr>
                <w:rFonts w:ascii="Times New Roman" w:hAnsi="Times New Roman"/>
                <w:sz w:val="24"/>
                <w:szCs w:val="24"/>
              </w:rPr>
              <w:t xml:space="preserve"> г.</w:t>
            </w:r>
          </w:p>
        </w:tc>
      </w:tr>
    </w:tbl>
    <w:p w:rsidR="00F93A30" w:rsidRPr="00F93A30" w:rsidRDefault="00F93A30" w:rsidP="00C830C5">
      <w:pPr>
        <w:pStyle w:val="a3"/>
        <w:jc w:val="center"/>
        <w:rPr>
          <w:rFonts w:ascii="Times New Roman" w:hAnsi="Times New Roman"/>
          <w:b/>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 xml:space="preserve">города Енисейска </w:t>
      </w:r>
      <w:r w:rsidRPr="00380E06">
        <w:rPr>
          <w:rFonts w:ascii="Times New Roman" w:hAnsi="Times New Roman"/>
          <w:sz w:val="24"/>
          <w:szCs w:val="24"/>
        </w:rPr>
        <w:t xml:space="preserve">от </w:t>
      </w:r>
      <w:r w:rsidR="009E35A5">
        <w:rPr>
          <w:rFonts w:ascii="Times New Roman" w:hAnsi="Times New Roman"/>
          <w:sz w:val="24"/>
          <w:szCs w:val="24"/>
        </w:rPr>
        <w:t>02.08.2022</w:t>
      </w:r>
      <w:r w:rsidR="00BC505F" w:rsidRPr="00380E06">
        <w:rPr>
          <w:rFonts w:ascii="Times New Roman" w:hAnsi="Times New Roman"/>
          <w:sz w:val="24"/>
          <w:szCs w:val="24"/>
        </w:rPr>
        <w:t xml:space="preserve"> </w:t>
      </w:r>
      <w:r w:rsidR="001C7926">
        <w:rPr>
          <w:rFonts w:ascii="Times New Roman" w:hAnsi="Times New Roman"/>
          <w:sz w:val="24"/>
          <w:szCs w:val="24"/>
        </w:rPr>
        <w:t xml:space="preserve">№ </w:t>
      </w:r>
      <w:r w:rsidR="009E35A5">
        <w:rPr>
          <w:rFonts w:ascii="Times New Roman" w:hAnsi="Times New Roman"/>
          <w:sz w:val="24"/>
          <w:szCs w:val="24"/>
        </w:rPr>
        <w:t>953</w:t>
      </w:r>
      <w:r w:rsidR="003F3C9C">
        <w:rPr>
          <w:rFonts w:ascii="Times New Roman" w:hAnsi="Times New Roman"/>
          <w:sz w:val="24"/>
          <w:szCs w:val="24"/>
        </w:rPr>
        <w:t>-</w:t>
      </w:r>
      <w:r w:rsidRPr="00380E06">
        <w:rPr>
          <w:rFonts w:ascii="Times New Roman" w:hAnsi="Times New Roman"/>
          <w:sz w:val="24"/>
          <w:szCs w:val="24"/>
        </w:rPr>
        <w:t>р</w:t>
      </w:r>
      <w:r w:rsidRPr="00576F91">
        <w:rPr>
          <w:rFonts w:ascii="Times New Roman" w:hAnsi="Times New Roman"/>
          <w:sz w:val="24"/>
          <w:szCs w:val="24"/>
        </w:rPr>
        <w:t xml:space="preserve"> «</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6A04D8" w:rsidTr="001F5E44">
        <w:trPr>
          <w:trHeight w:val="1623"/>
        </w:trPr>
        <w:tc>
          <w:tcPr>
            <w:tcW w:w="70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684761" w:rsidRDefault="00C830C5" w:rsidP="00427852">
            <w:pPr>
              <w:pStyle w:val="a7"/>
              <w:spacing w:after="0" w:line="240" w:lineRule="auto"/>
              <w:jc w:val="center"/>
              <w:rPr>
                <w:rFonts w:ascii="Times New Roman" w:hAnsi="Times New Roman"/>
                <w:bCs/>
                <w:sz w:val="23"/>
                <w:szCs w:val="23"/>
              </w:rPr>
            </w:pPr>
            <w:r w:rsidRPr="00684761">
              <w:rPr>
                <w:rFonts w:ascii="Times New Roman" w:hAnsi="Times New Roman"/>
                <w:bCs/>
                <w:sz w:val="23"/>
                <w:szCs w:val="23"/>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40162B" w:rsidRPr="00613CC3" w:rsidTr="001F5E44">
        <w:trPr>
          <w:trHeight w:val="1268"/>
        </w:trPr>
        <w:tc>
          <w:tcPr>
            <w:tcW w:w="709" w:type="dxa"/>
            <w:tcBorders>
              <w:top w:val="single" w:sz="4" w:space="0" w:color="auto"/>
              <w:left w:val="single" w:sz="4" w:space="0" w:color="auto"/>
              <w:bottom w:val="single" w:sz="4" w:space="0" w:color="auto"/>
              <w:right w:val="single" w:sz="4" w:space="0" w:color="auto"/>
            </w:tcBorders>
          </w:tcPr>
          <w:p w:rsidR="0040162B" w:rsidRPr="0040162B" w:rsidRDefault="00427852" w:rsidP="00CD17AC">
            <w:pPr>
              <w:rPr>
                <w:rFonts w:ascii="Times New Roman" w:hAnsi="Times New Roman"/>
                <w:sz w:val="24"/>
                <w:szCs w:val="24"/>
                <w:lang w:eastAsia="ru-RU"/>
              </w:rPr>
            </w:pPr>
            <w:r>
              <w:rPr>
                <w:rFonts w:ascii="Times New Roman" w:hAnsi="Times New Roman"/>
                <w:sz w:val="24"/>
                <w:szCs w:val="24"/>
                <w:lang w:eastAsia="ru-RU"/>
              </w:rPr>
              <w:t>1</w:t>
            </w:r>
          </w:p>
          <w:p w:rsidR="0040162B" w:rsidRPr="0040162B" w:rsidRDefault="0040162B" w:rsidP="0053047D">
            <w:pPr>
              <w:jc w:val="center"/>
              <w:rPr>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427852" w:rsidRPr="00CD17AC" w:rsidRDefault="006A73C4" w:rsidP="00CD17AC">
            <w:pPr>
              <w:pStyle w:val="a7"/>
              <w:spacing w:after="0" w:line="240" w:lineRule="auto"/>
              <w:jc w:val="both"/>
              <w:rPr>
                <w:rFonts w:ascii="Times New Roman" w:hAnsi="Times New Roman"/>
                <w:sz w:val="22"/>
                <w:szCs w:val="22"/>
              </w:rPr>
            </w:pPr>
            <w:r>
              <w:rPr>
                <w:rFonts w:ascii="Times New Roman" w:hAnsi="Times New Roman"/>
                <w:sz w:val="22"/>
                <w:szCs w:val="22"/>
              </w:rPr>
              <w:t>Нежилое помещение № 1, расположенное</w:t>
            </w:r>
            <w:r w:rsidR="00427852" w:rsidRPr="00CD17AC">
              <w:rPr>
                <w:rFonts w:ascii="Times New Roman" w:hAnsi="Times New Roman"/>
                <w:sz w:val="22"/>
                <w:szCs w:val="22"/>
              </w:rPr>
              <w:t xml:space="preserve"> по адресу: Красноярский край, г. Енисейск, ул. </w:t>
            </w:r>
            <w:proofErr w:type="gramStart"/>
            <w:r>
              <w:rPr>
                <w:rFonts w:ascii="Times New Roman" w:hAnsi="Times New Roman"/>
                <w:sz w:val="22"/>
                <w:szCs w:val="22"/>
              </w:rPr>
              <w:t>Красноармейская</w:t>
            </w:r>
            <w:proofErr w:type="gramEnd"/>
            <w:r>
              <w:rPr>
                <w:rFonts w:ascii="Times New Roman" w:hAnsi="Times New Roman"/>
                <w:sz w:val="22"/>
                <w:szCs w:val="22"/>
              </w:rPr>
              <w:t>, 23.</w:t>
            </w:r>
            <w:r w:rsidR="00427852" w:rsidRPr="00CD17AC">
              <w:rPr>
                <w:rFonts w:ascii="Times New Roman" w:hAnsi="Times New Roman"/>
                <w:sz w:val="22"/>
                <w:szCs w:val="22"/>
              </w:rPr>
              <w:t xml:space="preserve"> </w:t>
            </w:r>
          </w:p>
          <w:p w:rsidR="00427852" w:rsidRPr="00CD17AC" w:rsidRDefault="00427852" w:rsidP="00427852">
            <w:pPr>
              <w:pStyle w:val="a7"/>
              <w:spacing w:after="0" w:line="240" w:lineRule="auto"/>
              <w:jc w:val="both"/>
              <w:rPr>
                <w:rFonts w:ascii="Times New Roman" w:hAnsi="Times New Roman"/>
                <w:sz w:val="22"/>
                <w:szCs w:val="22"/>
              </w:rPr>
            </w:pPr>
            <w:proofErr w:type="gramStart"/>
            <w:r w:rsidRPr="00CD17AC">
              <w:rPr>
                <w:rFonts w:ascii="Times New Roman" w:hAnsi="Times New Roman"/>
                <w:sz w:val="22"/>
                <w:szCs w:val="22"/>
                <w:u w:val="single"/>
              </w:rPr>
              <w:t>Характеристика здания</w:t>
            </w:r>
            <w:r w:rsidRPr="00CD17AC">
              <w:rPr>
                <w:rFonts w:ascii="Times New Roman" w:hAnsi="Times New Roman"/>
                <w:sz w:val="22"/>
                <w:szCs w:val="22"/>
              </w:rPr>
              <w:t xml:space="preserve">: наименование –  </w:t>
            </w:r>
            <w:r w:rsidR="006A73C4">
              <w:rPr>
                <w:rFonts w:ascii="Times New Roman" w:hAnsi="Times New Roman"/>
                <w:sz w:val="22"/>
                <w:szCs w:val="22"/>
              </w:rPr>
              <w:t>помещение</w:t>
            </w:r>
            <w:r w:rsidRPr="00CD17AC">
              <w:rPr>
                <w:rFonts w:ascii="Times New Roman" w:hAnsi="Times New Roman"/>
                <w:sz w:val="22"/>
                <w:szCs w:val="22"/>
              </w:rPr>
              <w:t xml:space="preserve">, площадью </w:t>
            </w:r>
            <w:r w:rsidR="006A73C4">
              <w:rPr>
                <w:rFonts w:ascii="Times New Roman" w:hAnsi="Times New Roman"/>
                <w:sz w:val="22"/>
                <w:szCs w:val="22"/>
              </w:rPr>
              <w:t>96,9</w:t>
            </w:r>
            <w:r w:rsidRPr="00CD17AC">
              <w:rPr>
                <w:rFonts w:ascii="Times New Roman" w:hAnsi="Times New Roman"/>
                <w:sz w:val="22"/>
                <w:szCs w:val="22"/>
              </w:rPr>
              <w:t xml:space="preserve"> </w:t>
            </w:r>
            <w:proofErr w:type="spellStart"/>
            <w:r w:rsidRPr="00CD17AC">
              <w:rPr>
                <w:rFonts w:ascii="Times New Roman" w:hAnsi="Times New Roman"/>
                <w:sz w:val="22"/>
                <w:szCs w:val="22"/>
              </w:rPr>
              <w:t>кв.м</w:t>
            </w:r>
            <w:proofErr w:type="spellEnd"/>
            <w:r w:rsidRPr="00CD17AC">
              <w:rPr>
                <w:rFonts w:ascii="Times New Roman" w:hAnsi="Times New Roman"/>
                <w:sz w:val="22"/>
                <w:szCs w:val="22"/>
              </w:rPr>
              <w:t xml:space="preserve">., назначение – нежилое, </w:t>
            </w:r>
            <w:r w:rsidR="003C6AA2">
              <w:rPr>
                <w:rFonts w:ascii="Times New Roman" w:hAnsi="Times New Roman"/>
                <w:sz w:val="22"/>
                <w:szCs w:val="22"/>
              </w:rPr>
              <w:t xml:space="preserve">материал наружных стен – кирпичные, </w:t>
            </w:r>
            <w:r w:rsidRPr="00CD17AC">
              <w:rPr>
                <w:rFonts w:ascii="Times New Roman" w:hAnsi="Times New Roman"/>
                <w:sz w:val="22"/>
                <w:szCs w:val="22"/>
              </w:rPr>
              <w:t>реестровый номер 1-</w:t>
            </w:r>
            <w:r w:rsidR="008D440E">
              <w:rPr>
                <w:rFonts w:ascii="Times New Roman" w:hAnsi="Times New Roman"/>
                <w:sz w:val="22"/>
                <w:szCs w:val="22"/>
              </w:rPr>
              <w:t>14</w:t>
            </w:r>
            <w:r w:rsidRPr="00CD17AC">
              <w:rPr>
                <w:rFonts w:ascii="Times New Roman" w:hAnsi="Times New Roman"/>
                <w:sz w:val="22"/>
                <w:szCs w:val="22"/>
              </w:rPr>
              <w:t>-000</w:t>
            </w:r>
            <w:r w:rsidR="008D440E">
              <w:rPr>
                <w:rFonts w:ascii="Times New Roman" w:hAnsi="Times New Roman"/>
                <w:sz w:val="22"/>
                <w:szCs w:val="22"/>
              </w:rPr>
              <w:t>236</w:t>
            </w:r>
            <w:r w:rsidRPr="00CD17AC">
              <w:rPr>
                <w:rFonts w:ascii="Times New Roman" w:hAnsi="Times New Roman"/>
                <w:sz w:val="22"/>
                <w:szCs w:val="22"/>
              </w:rPr>
              <w:t xml:space="preserve">, кадастровый номер </w:t>
            </w:r>
            <w:r w:rsidR="008D440E">
              <w:rPr>
                <w:rFonts w:ascii="Times New Roman" w:hAnsi="Times New Roman"/>
                <w:sz w:val="22"/>
                <w:szCs w:val="22"/>
              </w:rPr>
              <w:t>24:47:0010213:71</w:t>
            </w:r>
            <w:r w:rsidRPr="00CD17AC">
              <w:rPr>
                <w:rFonts w:ascii="Times New Roman" w:hAnsi="Times New Roman"/>
                <w:sz w:val="22"/>
                <w:szCs w:val="22"/>
              </w:rPr>
              <w:t xml:space="preserve">, обременения: не зарегистрированы. </w:t>
            </w:r>
            <w:proofErr w:type="gramEnd"/>
          </w:p>
          <w:p w:rsidR="00E04B6B" w:rsidRDefault="0024058F" w:rsidP="003C6AA2">
            <w:pPr>
              <w:pStyle w:val="a7"/>
              <w:spacing w:after="0" w:line="240" w:lineRule="auto"/>
              <w:jc w:val="both"/>
              <w:rPr>
                <w:rFonts w:ascii="Times New Roman" w:hAnsi="Times New Roman"/>
                <w:sz w:val="22"/>
                <w:szCs w:val="22"/>
              </w:rPr>
            </w:pPr>
            <w:r>
              <w:rPr>
                <w:rFonts w:ascii="Times New Roman" w:hAnsi="Times New Roman"/>
                <w:sz w:val="22"/>
                <w:szCs w:val="22"/>
              </w:rPr>
              <w:t xml:space="preserve">Отчет об оценке № </w:t>
            </w:r>
            <w:r w:rsidR="003C6AA2">
              <w:rPr>
                <w:rFonts w:ascii="Times New Roman" w:hAnsi="Times New Roman"/>
                <w:sz w:val="22"/>
                <w:szCs w:val="22"/>
              </w:rPr>
              <w:t xml:space="preserve">1895/01 </w:t>
            </w:r>
            <w:r>
              <w:rPr>
                <w:rFonts w:ascii="Times New Roman" w:hAnsi="Times New Roman"/>
                <w:sz w:val="22"/>
                <w:szCs w:val="22"/>
              </w:rPr>
              <w:t>от 0</w:t>
            </w:r>
            <w:r w:rsidR="003C6AA2">
              <w:rPr>
                <w:rFonts w:ascii="Times New Roman" w:hAnsi="Times New Roman"/>
                <w:sz w:val="22"/>
                <w:szCs w:val="22"/>
              </w:rPr>
              <w:t>7</w:t>
            </w:r>
            <w:r>
              <w:rPr>
                <w:rFonts w:ascii="Times New Roman" w:hAnsi="Times New Roman"/>
                <w:sz w:val="22"/>
                <w:szCs w:val="22"/>
              </w:rPr>
              <w:t>.0</w:t>
            </w:r>
            <w:r w:rsidR="003C6AA2">
              <w:rPr>
                <w:rFonts w:ascii="Times New Roman" w:hAnsi="Times New Roman"/>
                <w:sz w:val="22"/>
                <w:szCs w:val="22"/>
              </w:rPr>
              <w:t>7</w:t>
            </w:r>
            <w:r>
              <w:rPr>
                <w:rFonts w:ascii="Times New Roman" w:hAnsi="Times New Roman"/>
                <w:sz w:val="22"/>
                <w:szCs w:val="22"/>
              </w:rPr>
              <w:t>.2022.</w:t>
            </w:r>
          </w:p>
          <w:p w:rsidR="0051562E" w:rsidRPr="00CD17AC" w:rsidRDefault="00935264" w:rsidP="003C6AA2">
            <w:pPr>
              <w:pStyle w:val="a7"/>
              <w:spacing w:after="0" w:line="240" w:lineRule="auto"/>
              <w:jc w:val="both"/>
              <w:rPr>
                <w:rFonts w:ascii="Times New Roman" w:hAnsi="Times New Roman"/>
                <w:sz w:val="22"/>
                <w:szCs w:val="22"/>
              </w:rPr>
            </w:pPr>
            <w:r w:rsidRPr="00CD17AC">
              <w:rPr>
                <w:rFonts w:ascii="Times New Roman" w:hAnsi="Times New Roman"/>
                <w:b/>
                <w:sz w:val="22"/>
                <w:szCs w:val="22"/>
              </w:rPr>
              <w:t>Информация о предыдущих торгах объекта продажи</w:t>
            </w:r>
            <w:r w:rsidRPr="00CD17AC">
              <w:rPr>
                <w:rFonts w:ascii="Times New Roman" w:hAnsi="Times New Roman"/>
                <w:sz w:val="22"/>
                <w:szCs w:val="22"/>
              </w:rPr>
              <w:t>:</w:t>
            </w:r>
            <w:r w:rsidR="00291A58" w:rsidRPr="00CD17AC">
              <w:rPr>
                <w:sz w:val="22"/>
                <w:szCs w:val="22"/>
              </w:rPr>
              <w:t xml:space="preserve"> </w:t>
            </w:r>
            <w:r w:rsidR="003C6AA2">
              <w:rPr>
                <w:rFonts w:ascii="Times New Roman" w:hAnsi="Times New Roman"/>
                <w:sz w:val="22"/>
                <w:szCs w:val="22"/>
              </w:rPr>
              <w:t>отсутствует</w:t>
            </w:r>
          </w:p>
        </w:tc>
        <w:tc>
          <w:tcPr>
            <w:tcW w:w="1559" w:type="dxa"/>
            <w:tcBorders>
              <w:top w:val="single" w:sz="4" w:space="0" w:color="auto"/>
              <w:left w:val="single" w:sz="4" w:space="0" w:color="auto"/>
              <w:bottom w:val="single" w:sz="4" w:space="0" w:color="auto"/>
              <w:right w:val="single" w:sz="4" w:space="0" w:color="auto"/>
            </w:tcBorders>
          </w:tcPr>
          <w:p w:rsidR="0040162B" w:rsidRDefault="00920170" w:rsidP="00C71CDD">
            <w:pPr>
              <w:pStyle w:val="a7"/>
              <w:spacing w:after="0" w:line="240" w:lineRule="auto"/>
              <w:jc w:val="center"/>
              <w:rPr>
                <w:rFonts w:ascii="Times New Roman" w:hAnsi="Times New Roman"/>
                <w:b/>
                <w:bCs/>
                <w:sz w:val="23"/>
                <w:szCs w:val="23"/>
              </w:rPr>
            </w:pPr>
            <w:r>
              <w:rPr>
                <w:rFonts w:ascii="Times New Roman" w:hAnsi="Times New Roman"/>
                <w:b/>
                <w:bCs/>
                <w:sz w:val="23"/>
                <w:szCs w:val="23"/>
              </w:rPr>
              <w:t>579 000,00</w:t>
            </w:r>
          </w:p>
        </w:tc>
        <w:tc>
          <w:tcPr>
            <w:tcW w:w="1702" w:type="dxa"/>
            <w:tcBorders>
              <w:top w:val="single" w:sz="4" w:space="0" w:color="auto"/>
              <w:left w:val="single" w:sz="4" w:space="0" w:color="auto"/>
              <w:bottom w:val="single" w:sz="4" w:space="0" w:color="auto"/>
              <w:right w:val="single" w:sz="4" w:space="0" w:color="auto"/>
            </w:tcBorders>
          </w:tcPr>
          <w:p w:rsidR="0040162B" w:rsidRDefault="00920170" w:rsidP="00C71CDD">
            <w:pPr>
              <w:pStyle w:val="a7"/>
              <w:spacing w:after="0" w:line="240" w:lineRule="auto"/>
              <w:jc w:val="center"/>
              <w:rPr>
                <w:rFonts w:ascii="Times New Roman" w:hAnsi="Times New Roman"/>
                <w:b/>
                <w:bCs/>
                <w:sz w:val="23"/>
                <w:szCs w:val="23"/>
              </w:rPr>
            </w:pPr>
            <w:r>
              <w:rPr>
                <w:rFonts w:ascii="Times New Roman" w:hAnsi="Times New Roman"/>
                <w:b/>
                <w:bCs/>
                <w:sz w:val="23"/>
                <w:szCs w:val="23"/>
              </w:rPr>
              <w:t>115 800,00</w:t>
            </w:r>
          </w:p>
        </w:tc>
        <w:tc>
          <w:tcPr>
            <w:tcW w:w="1281" w:type="dxa"/>
            <w:tcBorders>
              <w:top w:val="single" w:sz="4" w:space="0" w:color="auto"/>
              <w:left w:val="single" w:sz="4" w:space="0" w:color="auto"/>
              <w:bottom w:val="single" w:sz="4" w:space="0" w:color="auto"/>
              <w:right w:val="single" w:sz="4" w:space="0" w:color="auto"/>
            </w:tcBorders>
          </w:tcPr>
          <w:p w:rsidR="0040162B" w:rsidRDefault="00920170" w:rsidP="00C71CDD">
            <w:pPr>
              <w:pStyle w:val="a7"/>
              <w:spacing w:after="0" w:line="240" w:lineRule="auto"/>
              <w:jc w:val="center"/>
              <w:rPr>
                <w:rFonts w:ascii="Times New Roman" w:hAnsi="Times New Roman"/>
                <w:b/>
                <w:bCs/>
                <w:sz w:val="23"/>
                <w:szCs w:val="23"/>
              </w:rPr>
            </w:pPr>
            <w:r>
              <w:rPr>
                <w:rFonts w:ascii="Times New Roman" w:hAnsi="Times New Roman"/>
                <w:b/>
                <w:bCs/>
                <w:sz w:val="23"/>
                <w:szCs w:val="23"/>
              </w:rPr>
              <w:t>28 950,00</w:t>
            </w:r>
          </w:p>
        </w:tc>
      </w:tr>
    </w:tbl>
    <w:p w:rsidR="00E779D2" w:rsidRDefault="00E779D2" w:rsidP="00CD17AC">
      <w:pPr>
        <w:pStyle w:val="3"/>
        <w:tabs>
          <w:tab w:val="left" w:pos="540"/>
        </w:tabs>
        <w:ind w:firstLine="0"/>
        <w:outlineLvl w:val="0"/>
        <w:rPr>
          <w:sz w:val="24"/>
        </w:rPr>
      </w:pPr>
    </w:p>
    <w:p w:rsidR="00C830C5" w:rsidRPr="00865908" w:rsidRDefault="00C830C5" w:rsidP="00C830C5">
      <w:pPr>
        <w:pStyle w:val="3"/>
        <w:tabs>
          <w:tab w:val="left" w:pos="540"/>
        </w:tabs>
        <w:ind w:firstLine="709"/>
        <w:outlineLvl w:val="0"/>
        <w:rPr>
          <w:i/>
          <w:color w:val="00B050"/>
          <w:sz w:val="24"/>
        </w:rPr>
      </w:pPr>
      <w:r>
        <w:rPr>
          <w:sz w:val="24"/>
        </w:rPr>
        <w:lastRenderedPageBreak/>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Pr="00C13FA4" w:rsidRDefault="00C830C5" w:rsidP="00C830C5">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w:t>
      </w:r>
      <w:r w:rsidRPr="00CB48E4">
        <w:rPr>
          <w:rFonts w:ascii="Times New Roman" w:hAnsi="Times New Roman"/>
          <w:b/>
          <w:sz w:val="24"/>
          <w:szCs w:val="24"/>
        </w:rPr>
        <w:lastRenderedPageBreak/>
        <w:t xml:space="preserve">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C13FA4">
        <w:rPr>
          <w:rFonts w:ascii="Times New Roman" w:hAnsi="Times New Roman"/>
          <w:sz w:val="24"/>
          <w:szCs w:val="24"/>
        </w:rPr>
        <w:lastRenderedPageBreak/>
        <w:t xml:space="preserve">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Pr="007C6B20"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Pr="007C6B20">
        <w:rPr>
          <w:rFonts w:ascii="Times New Roman" w:hAnsi="Times New Roman" w:cs="Times New Roman"/>
          <w:sz w:val="24"/>
          <w:szCs w:val="24"/>
        </w:rPr>
        <w:t>.</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 xml:space="preserve">При заключении договора изменение условий договора по соглашению сторон или в </w:t>
      </w:r>
      <w:r w:rsidRPr="00C13FA4">
        <w:rPr>
          <w:b w:val="0"/>
          <w:sz w:val="24"/>
          <w:szCs w:val="24"/>
          <w:lang w:val="ru-RU"/>
        </w:rPr>
        <w:lastRenderedPageBreak/>
        <w:t>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1548C4" w:rsidRPr="001548C4">
        <w:rPr>
          <w:rFonts w:ascii="Times New Roman" w:hAnsi="Times New Roman"/>
          <w:b/>
          <w:sz w:val="24"/>
          <w:szCs w:val="24"/>
        </w:rPr>
        <w:t>04</w:t>
      </w:r>
      <w:r w:rsidR="007B1E4F" w:rsidRPr="001548C4">
        <w:rPr>
          <w:rFonts w:ascii="Times New Roman" w:hAnsi="Times New Roman"/>
          <w:b/>
          <w:sz w:val="24"/>
          <w:szCs w:val="24"/>
        </w:rPr>
        <w:t>.0</w:t>
      </w:r>
      <w:r w:rsidR="001548C4" w:rsidRPr="001548C4">
        <w:rPr>
          <w:rFonts w:ascii="Times New Roman" w:hAnsi="Times New Roman"/>
          <w:b/>
          <w:sz w:val="24"/>
          <w:szCs w:val="24"/>
        </w:rPr>
        <w:t>8</w:t>
      </w:r>
      <w:r w:rsidR="007B1E4F" w:rsidRPr="003F3C9C">
        <w:rPr>
          <w:rFonts w:ascii="Times New Roman" w:hAnsi="Times New Roman"/>
          <w:b/>
          <w:sz w:val="24"/>
          <w:szCs w:val="24"/>
        </w:rPr>
        <w:t>.2022</w:t>
      </w:r>
      <w:r w:rsidR="001C7926" w:rsidRPr="001C7926">
        <w:rPr>
          <w:rFonts w:ascii="Times New Roman" w:hAnsi="Times New Roman"/>
          <w:b/>
          <w:sz w:val="24"/>
          <w:szCs w:val="24"/>
        </w:rPr>
        <w:t xml:space="preserve"> в </w:t>
      </w:r>
      <w:r w:rsidR="005C3D44">
        <w:rPr>
          <w:rFonts w:ascii="Times New Roman" w:hAnsi="Times New Roman"/>
          <w:b/>
          <w:sz w:val="24"/>
          <w:szCs w:val="24"/>
        </w:rPr>
        <w:t>09</w:t>
      </w:r>
      <w:r w:rsidR="001C7926" w:rsidRPr="001C7926">
        <w:rPr>
          <w:rFonts w:ascii="Times New Roman" w:hAnsi="Times New Roman"/>
          <w:b/>
          <w:sz w:val="24"/>
          <w:szCs w:val="24"/>
        </w:rPr>
        <w:t>:00.</w:t>
      </w:r>
    </w:p>
    <w:p w:rsidR="00C0135E"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1548C4" w:rsidRPr="001548C4">
        <w:rPr>
          <w:rFonts w:ascii="Times New Roman" w:hAnsi="Times New Roman"/>
          <w:b/>
          <w:sz w:val="24"/>
          <w:szCs w:val="24"/>
        </w:rPr>
        <w:t>30</w:t>
      </w:r>
      <w:r w:rsidR="007B1E4F" w:rsidRPr="001548C4">
        <w:rPr>
          <w:rFonts w:ascii="Times New Roman" w:hAnsi="Times New Roman"/>
          <w:b/>
          <w:sz w:val="24"/>
          <w:szCs w:val="24"/>
        </w:rPr>
        <w:t>.0</w:t>
      </w:r>
      <w:r w:rsidR="00716C28" w:rsidRPr="001548C4">
        <w:rPr>
          <w:rFonts w:ascii="Times New Roman" w:hAnsi="Times New Roman"/>
          <w:b/>
          <w:sz w:val="24"/>
          <w:szCs w:val="24"/>
        </w:rPr>
        <w:t>8</w:t>
      </w:r>
      <w:r w:rsidR="001B2186" w:rsidRPr="003F3C9C">
        <w:rPr>
          <w:rFonts w:ascii="Times New Roman" w:hAnsi="Times New Roman"/>
          <w:b/>
          <w:sz w:val="24"/>
          <w:szCs w:val="24"/>
        </w:rPr>
        <w:t>.2022</w:t>
      </w:r>
      <w:r w:rsidR="001C7926" w:rsidRPr="001C7926">
        <w:rPr>
          <w:rFonts w:ascii="Times New Roman" w:hAnsi="Times New Roman"/>
          <w:b/>
          <w:sz w:val="24"/>
          <w:szCs w:val="24"/>
        </w:rPr>
        <w:t xml:space="preserve"> в 17:00.</w:t>
      </w:r>
    </w:p>
    <w:p w:rsidR="00C830C5" w:rsidRPr="0096729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1548C4" w:rsidRPr="001548C4">
        <w:rPr>
          <w:rFonts w:ascii="Times New Roman" w:hAnsi="Times New Roman"/>
          <w:b/>
          <w:sz w:val="24"/>
          <w:szCs w:val="24"/>
        </w:rPr>
        <w:t>31</w:t>
      </w:r>
      <w:r w:rsidR="001B2186" w:rsidRPr="001548C4">
        <w:rPr>
          <w:rFonts w:ascii="Times New Roman" w:hAnsi="Times New Roman"/>
          <w:b/>
          <w:sz w:val="24"/>
          <w:szCs w:val="24"/>
        </w:rPr>
        <w:t>.</w:t>
      </w:r>
      <w:r w:rsidR="007B1E4F" w:rsidRPr="003F3C9C">
        <w:rPr>
          <w:rFonts w:ascii="Times New Roman" w:hAnsi="Times New Roman"/>
          <w:b/>
          <w:sz w:val="24"/>
          <w:szCs w:val="24"/>
        </w:rPr>
        <w:t>0</w:t>
      </w:r>
      <w:r w:rsidR="00716C28">
        <w:rPr>
          <w:rFonts w:ascii="Times New Roman" w:hAnsi="Times New Roman"/>
          <w:b/>
          <w:sz w:val="24"/>
          <w:szCs w:val="24"/>
        </w:rPr>
        <w:t>8</w:t>
      </w:r>
      <w:r w:rsidR="007B1E4F" w:rsidRPr="003F3C9C">
        <w:rPr>
          <w:rFonts w:ascii="Times New Roman" w:hAnsi="Times New Roman"/>
          <w:b/>
          <w:sz w:val="24"/>
          <w:szCs w:val="24"/>
        </w:rPr>
        <w:t>.</w:t>
      </w:r>
      <w:r w:rsidR="001B2186">
        <w:rPr>
          <w:rFonts w:ascii="Times New Roman" w:hAnsi="Times New Roman"/>
          <w:b/>
          <w:sz w:val="24"/>
          <w:szCs w:val="24"/>
        </w:rPr>
        <w:t>2022</w:t>
      </w:r>
      <w:r w:rsidR="001C7926" w:rsidRPr="001C7926">
        <w:rPr>
          <w:rFonts w:ascii="Times New Roman" w:hAnsi="Times New Roman"/>
          <w:b/>
          <w:sz w:val="24"/>
          <w:szCs w:val="24"/>
        </w:rPr>
        <w:t>.</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1548C4" w:rsidRPr="001548C4">
        <w:rPr>
          <w:rFonts w:ascii="Times New Roman" w:hAnsi="Times New Roman"/>
          <w:b/>
          <w:sz w:val="24"/>
          <w:szCs w:val="24"/>
        </w:rPr>
        <w:t>01</w:t>
      </w:r>
      <w:r w:rsidR="003F3C9C" w:rsidRPr="001548C4">
        <w:rPr>
          <w:rFonts w:ascii="Times New Roman" w:hAnsi="Times New Roman"/>
          <w:b/>
          <w:sz w:val="24"/>
          <w:szCs w:val="24"/>
        </w:rPr>
        <w:t>.</w:t>
      </w:r>
      <w:r w:rsidR="003F3C9C" w:rsidRPr="003F3C9C">
        <w:rPr>
          <w:rFonts w:ascii="Times New Roman" w:hAnsi="Times New Roman"/>
          <w:b/>
          <w:sz w:val="24"/>
          <w:szCs w:val="24"/>
        </w:rPr>
        <w:t>0</w:t>
      </w:r>
      <w:r w:rsidR="001548C4">
        <w:rPr>
          <w:rFonts w:ascii="Times New Roman" w:hAnsi="Times New Roman"/>
          <w:b/>
          <w:sz w:val="24"/>
          <w:szCs w:val="24"/>
        </w:rPr>
        <w:t>9</w:t>
      </w:r>
      <w:r w:rsidR="00EA3785" w:rsidRPr="003F3C9C">
        <w:rPr>
          <w:rFonts w:ascii="Times New Roman" w:hAnsi="Times New Roman"/>
          <w:b/>
          <w:sz w:val="24"/>
          <w:szCs w:val="24"/>
        </w:rPr>
        <w:t>.</w:t>
      </w:r>
      <w:r w:rsidR="00EA3785">
        <w:rPr>
          <w:rFonts w:ascii="Times New Roman" w:hAnsi="Times New Roman"/>
          <w:b/>
          <w:sz w:val="24"/>
          <w:szCs w:val="24"/>
        </w:rPr>
        <w:t>2022</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w:t>
      </w:r>
      <w:r w:rsidRPr="006F3491">
        <w:rPr>
          <w:rFonts w:ascii="Times New Roman" w:eastAsia="Calibri" w:hAnsi="Times New Roman"/>
          <w:sz w:val="24"/>
          <w:szCs w:val="24"/>
          <w:lang w:eastAsia="ru-RU"/>
        </w:rPr>
        <w:lastRenderedPageBreak/>
        <w:t xml:space="preserve">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 xml:space="preserve">т и </w:t>
      </w:r>
      <w:r w:rsidRPr="0093113A">
        <w:rPr>
          <w:rFonts w:ascii="Times New Roman" w:hAnsi="Times New Roman"/>
          <w:sz w:val="24"/>
          <w:szCs w:val="24"/>
          <w:lang w:eastAsia="ru-RU"/>
        </w:rPr>
        <w:lastRenderedPageBreak/>
        <w:t>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принято решение о признании только одного Претендента участником;</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5A2A4E" w:rsidRPr="00EB5E7A" w:rsidRDefault="003F3C9C" w:rsidP="00281A3E">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города Енисейска</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ab/>
        <w:t xml:space="preserve">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007B1E4F">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Никольский</w:t>
      </w:r>
      <w:r w:rsidR="007B1E4F">
        <w:rPr>
          <w:rFonts w:ascii="Times New Roman" w:hAnsi="Times New Roman"/>
          <w:color w:val="000000"/>
          <w:sz w:val="24"/>
          <w:szCs w:val="24"/>
          <w:lang w:eastAsia="ru-RU"/>
        </w:rPr>
        <w:t xml:space="preserve"> </w:t>
      </w:r>
      <w:r w:rsidR="005A718B">
        <w:rPr>
          <w:rFonts w:ascii="Times New Roman" w:hAnsi="Times New Roman"/>
          <w:color w:val="000000"/>
          <w:sz w:val="24"/>
          <w:szCs w:val="24"/>
          <w:lang w:eastAsia="ru-RU"/>
        </w:rPr>
        <w:t xml:space="preserve"> </w:t>
      </w:r>
    </w:p>
    <w:p w:rsidR="005A2A4E" w:rsidRDefault="005A2A4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Pr="0092628D" w:rsidRDefault="00D339AE">
      <w:pPr>
        <w:rPr>
          <w:rFonts w:ascii="Times New Roman" w:hAnsi="Times New Roman"/>
          <w:color w:val="000000"/>
          <w:sz w:val="24"/>
          <w:szCs w:val="24"/>
          <w:lang w:val="en-US" w:eastAsia="ru-RU"/>
        </w:rPr>
      </w:pPr>
      <w:bookmarkStart w:id="0" w:name="_GoBack"/>
      <w:bookmarkEnd w:id="0"/>
    </w:p>
    <w:p w:rsidR="005A2A4E" w:rsidRPr="00EB5E7A" w:rsidRDefault="005A2A4E">
      <w:pPr>
        <w:rPr>
          <w:rFonts w:ascii="Times New Roman" w:hAnsi="Times New Roman"/>
          <w:color w:val="000000"/>
          <w:sz w:val="24"/>
          <w:szCs w:val="24"/>
          <w:lang w:eastAsia="ru-RU"/>
        </w:rPr>
      </w:pP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lastRenderedPageBreak/>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3F3C9C">
              <w:rPr>
                <w:rFonts w:ascii="Times New Roman" w:eastAsia="Calibri" w:hAnsi="Times New Roman"/>
                <w:sz w:val="24"/>
                <w:szCs w:val="24"/>
              </w:rPr>
              <w:t>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______________М.И. Кымысова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3F3C9C" w:rsidRPr="006B6591" w:rsidRDefault="003F3C9C" w:rsidP="00C830C5">
      <w:pPr>
        <w:numPr>
          <w:ilvl w:val="0"/>
          <w:numId w:val="3"/>
        </w:numPr>
        <w:spacing w:after="0" w:line="240" w:lineRule="auto"/>
        <w:contextualSpacing/>
        <w:jc w:val="center"/>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C4" w:rsidRDefault="001548C4" w:rsidP="00B70277">
      <w:pPr>
        <w:spacing w:after="0" w:line="240" w:lineRule="auto"/>
      </w:pPr>
      <w:r>
        <w:separator/>
      </w:r>
    </w:p>
  </w:endnote>
  <w:endnote w:type="continuationSeparator" w:id="0">
    <w:p w:rsidR="001548C4" w:rsidRDefault="001548C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C4" w:rsidRDefault="001548C4" w:rsidP="00B70277">
      <w:pPr>
        <w:spacing w:after="0" w:line="240" w:lineRule="auto"/>
      </w:pPr>
      <w:r>
        <w:separator/>
      </w:r>
    </w:p>
  </w:footnote>
  <w:footnote w:type="continuationSeparator" w:id="0">
    <w:p w:rsidR="001548C4" w:rsidRDefault="001548C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C4" w:rsidRDefault="001548C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548C4" w:rsidRDefault="001548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8C4"/>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2CC7"/>
    <w:rsid w:val="001F3228"/>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4262"/>
    <w:rsid w:val="00214AAA"/>
    <w:rsid w:val="0021512E"/>
    <w:rsid w:val="002157F3"/>
    <w:rsid w:val="002163B9"/>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AA2"/>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260"/>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3C4"/>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0E"/>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170"/>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28D"/>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5A5"/>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39AE"/>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B6B"/>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85B7A-1869-4FCD-B2EB-07F82911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16</Pages>
  <Words>7040</Words>
  <Characters>40133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23</cp:revision>
  <cp:lastPrinted>2022-08-02T09:29:00Z</cp:lastPrinted>
  <dcterms:created xsi:type="dcterms:W3CDTF">2022-02-01T08:47:00Z</dcterms:created>
  <dcterms:modified xsi:type="dcterms:W3CDTF">2022-08-02T09:32:00Z</dcterms:modified>
</cp:coreProperties>
</file>