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C16DCE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23.04.2020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41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кабинет </w:t>
      </w:r>
      <w:r w:rsidR="004B5D79" w:rsidRPr="00C835CB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C835CB">
        <w:rPr>
          <w:sz w:val="26"/>
          <w:szCs w:val="26"/>
        </w:rPr>
        <w:t>Н.В.</w:t>
      </w:r>
      <w:r w:rsidR="00BE694F" w:rsidRPr="00C835CB">
        <w:rPr>
          <w:sz w:val="26"/>
          <w:szCs w:val="26"/>
        </w:rPr>
        <w:t xml:space="preserve"> </w:t>
      </w:r>
      <w:r w:rsidR="00817C27" w:rsidRPr="00C835CB">
        <w:rPr>
          <w:sz w:val="26"/>
          <w:szCs w:val="26"/>
        </w:rPr>
        <w:t>Степановой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>а по вопросам жизнеобеспечения А</w:t>
      </w:r>
      <w:r w:rsidR="00842983">
        <w:rPr>
          <w:color w:val="000000"/>
          <w:sz w:val="26"/>
          <w:szCs w:val="26"/>
        </w:rPr>
        <w:t>дминистрации города Енисейска -  Степанова О.В.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BE694F" w:rsidRPr="00BE694F" w:rsidRDefault="00BE694F" w:rsidP="00C16DCE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</w:t>
      </w:r>
      <w:r w:rsidR="00C16DCE" w:rsidRPr="00C16DCE">
        <w:rPr>
          <w:sz w:val="26"/>
          <w:szCs w:val="26"/>
          <w:lang w:eastAsia="en-US"/>
        </w:rPr>
        <w:t xml:space="preserve"> </w:t>
      </w:r>
      <w:r w:rsidR="00C16DCE" w:rsidRPr="00C16DCE">
        <w:rPr>
          <w:sz w:val="26"/>
          <w:szCs w:val="26"/>
        </w:rPr>
        <w:t xml:space="preserve">¼ доли в праве общей долевой собственности, </w:t>
      </w:r>
      <w:r w:rsidR="00C16DCE">
        <w:rPr>
          <w:sz w:val="26"/>
          <w:szCs w:val="26"/>
        </w:rPr>
        <w:t>расположенной</w:t>
      </w:r>
      <w:r w:rsidR="00C16DCE" w:rsidRPr="00C16DCE">
        <w:rPr>
          <w:sz w:val="26"/>
          <w:szCs w:val="26"/>
        </w:rPr>
        <w:t xml:space="preserve"> на первом этаже трехэтажного кирпичного здания, находящегося по адресу: Красноярский край</w:t>
      </w:r>
      <w:r w:rsidR="00C16DCE">
        <w:rPr>
          <w:sz w:val="26"/>
          <w:szCs w:val="26"/>
        </w:rPr>
        <w:t>, г. Енисейск, ул. Бабушкина, 1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 xml:space="preserve">так как по окончании срока подачи заявок </w:t>
      </w:r>
      <w:r w:rsidR="00C16DCE">
        <w:rPr>
          <w:sz w:val="26"/>
          <w:szCs w:val="26"/>
        </w:rPr>
        <w:t>на участие в торгах, не было подано ни одной заявки на участие в торгах.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16DCE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2019-09-05T04:53:00Z</cp:lastPrinted>
  <dcterms:created xsi:type="dcterms:W3CDTF">2019-11-19T02:59:00Z</dcterms:created>
  <dcterms:modified xsi:type="dcterms:W3CDTF">2020-04-23T07:44:00Z</dcterms:modified>
</cp:coreProperties>
</file>