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Дата, время проведения аукциона – 27 июля 2015 года, 12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 аукциона – г. Енисейск, ул. Бабкина, 3, второй этаж, кабинет начальника отдела по вопросам имущественных отношений администрации г. Енисейска Белоусова М.В.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 председатель комиссии –</w:t>
      </w:r>
      <w:r w:rsidR="00245AD8">
        <w:rPr>
          <w:sz w:val="26"/>
          <w:szCs w:val="26"/>
        </w:rPr>
        <w:t xml:space="preserve"> г</w:t>
      </w:r>
      <w:r>
        <w:rPr>
          <w:sz w:val="26"/>
          <w:szCs w:val="26"/>
        </w:rPr>
        <w:t>лав</w:t>
      </w:r>
      <w:r w:rsidR="00245AD8">
        <w:rPr>
          <w:sz w:val="26"/>
          <w:szCs w:val="26"/>
        </w:rPr>
        <w:t>а</w:t>
      </w:r>
      <w:r>
        <w:rPr>
          <w:sz w:val="26"/>
          <w:szCs w:val="26"/>
        </w:rPr>
        <w:t xml:space="preserve"> администрации г. Енисейска – </w:t>
      </w:r>
      <w:r w:rsidR="00245AD8">
        <w:rPr>
          <w:sz w:val="26"/>
          <w:szCs w:val="26"/>
        </w:rPr>
        <w:t>А.В. Авдеев</w:t>
      </w:r>
      <w:r>
        <w:rPr>
          <w:sz w:val="26"/>
          <w:szCs w:val="26"/>
        </w:rPr>
        <w:t xml:space="preserve"> 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>
      <w:bookmarkStart w:id="0" w:name="_GoBack"/>
      <w:bookmarkEnd w:id="0"/>
    </w:p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2015-07-27T08:29:00Z</cp:lastPrinted>
  <dcterms:created xsi:type="dcterms:W3CDTF">2015-07-27T08:20:00Z</dcterms:created>
  <dcterms:modified xsi:type="dcterms:W3CDTF">2015-07-27T08:29:00Z</dcterms:modified>
</cp:coreProperties>
</file>