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BD" w:rsidRDefault="007A1D42" w:rsidP="00A943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</w:p>
    <w:p w:rsidR="007A1D42" w:rsidRPr="009500F7" w:rsidRDefault="007A1D42" w:rsidP="007A1D4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0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ЕНИСЕЙСКА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00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___</w:t>
      </w:r>
      <w:r w:rsidR="001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11__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                     г. Енисейск   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360-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7A1D42" w:rsidRPr="009500F7" w:rsidRDefault="007A1D42" w:rsidP="007A1D4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42" w:rsidRPr="009500F7" w:rsidRDefault="007A1D42" w:rsidP="007A1D4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Положения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</w:p>
    <w:p w:rsidR="007A1D42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«Архив города Енисейска»</w:t>
      </w:r>
    </w:p>
    <w:p w:rsidR="007A1D42" w:rsidRPr="009500F7" w:rsidRDefault="007A1D42" w:rsidP="007A1D42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Законом Красноярского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29.10.2009г.  № 9-3864 «О системах оплаты труда работников краевых государственных учреждений», решением Енисейского городского Совета депутатов от 31.10.2013г. № 51-349 «Об утверждении Положения о системе оплаты труда работников  муниципальных учреждений города Енисейска»,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г. Енисейска от 31.10.2013 г. № 329-п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положения об оплате труда работников учреждений администрации  и ее структурных подразделений по должностям, не отнесенным к муниципальным  должностям и должностям муниципальной  службы»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44.1-44.3 Устава города, ПОСТАНОВЛЯЮ:</w:t>
      </w:r>
    </w:p>
    <w:p w:rsidR="007A1D42" w:rsidRDefault="007A1D42" w:rsidP="007A1D4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оплате труда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Муниципального Казенного у</w:t>
      </w: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«Архив города Енисейска»</w:t>
      </w:r>
    </w:p>
    <w:p w:rsidR="007A1D42" w:rsidRDefault="007A1D42" w:rsidP="007A1D42">
      <w:pPr>
        <w:pStyle w:val="ConsPlusNormal"/>
        <w:widowControl/>
        <w:numPr>
          <w:ilvl w:val="0"/>
          <w:numId w:val="13"/>
        </w:num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87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1D42" w:rsidRPr="00087FAF" w:rsidRDefault="007A1D42" w:rsidP="007A1D42">
      <w:pPr>
        <w:pStyle w:val="ConsPlusNormal"/>
        <w:widowControl/>
        <w:numPr>
          <w:ilvl w:val="0"/>
          <w:numId w:val="13"/>
        </w:num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в день, следующий за днем его официального опубликования в газете «Енисейск-Плюс» и применяется к правоотношениям, возникшим с 01 октября 2013г. </w:t>
      </w: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5" w:rsidRDefault="00EE001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B77144" w:rsidRDefault="007A1D42" w:rsidP="007A1D42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   А.В.Авдеев</w:t>
      </w:r>
    </w:p>
    <w:p w:rsidR="007A1D42" w:rsidRPr="00B7714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B77144" w:rsidRDefault="007A1D42" w:rsidP="007A1D42">
      <w:pPr>
        <w:pStyle w:val="ab"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Енисейска от 29.11.13 № 360-п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7A1D42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«Архив города Енисейска»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D8579B" w:rsidRDefault="007A1D42" w:rsidP="007A1D42">
      <w:pPr>
        <w:spacing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оплате труда работников Муниципального Казенного учреждения «Архив города Енисейска» (далее – Положение), разработано в соответствии с Трудовым кодексом Российской Федерации, Решением   Енисейского  городского   Совета  депутатов   от  31.10.2013  года № 51-349 «Об утверждении Положения о системе оплаты труда работников муниципальных учреждений города Енисейска», Постановлением администрации г. Енисейска от 31.10.2013 г. № 329-п «Об утверждении Примерного положения об оплате труда работников учреждений администрации  и ее структурных подразделений по должностям, не отнесенным к муниципальным  должностям и должностям муниципальной  службы»</w:t>
      </w:r>
      <w:r w:rsidR="00C8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Красноярского края от 30 сентября 2013 г. № 487-п «Об утверждении  Примерного положения об оплате труда  работников Краевого государственного казенного учреждения «Государственный Архив Красноярского края»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минимальные размеры окладов (должностных окладов), ставок заработной платы работников, определяемые по 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выплат компенсационного характера,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выплат стимулирующего характера, 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Условия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труда работников учреждения определяются </w:t>
      </w:r>
      <w:r w:rsidR="009B0744"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коллективным договором</w:t>
      </w:r>
      <w:r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актами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размеры окладов (должностных окладов),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авок заработной платы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и условия при которых размеры окладов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(должностных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ладов), ставок заработной платы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устанавливаться выше минимальных размеров окладов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</w:t>
      </w:r>
      <w:hyperlink w:anchor="Par14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Минимальные размеры</w:t>
        </w:r>
      </w:hyperlink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окладов (должностных окладов), ставок заработной платы, определяемые по квалификационным уровням профессиональных квалификационных групп (далее – ПКГ)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должностей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устанавливаются на основе отнесения занимаемых ими должностей к ПКГ, утвержденным </w:t>
      </w:r>
      <w:hyperlink r:id="rId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приказом</w:t>
        </w:r>
      </w:hyperlink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труда и социальной защиты Российской Федерации от 25.03.2013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ению 1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Default="00DA5EC4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w:anchor="Par280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Минимальные размеры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окладов (должностных окладов), ставок заработной платы по квалификационным уровням профессиональных квалификационных групп общеотрасле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вых профессий рабочих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навливаются на основе отнесения занимаемых ими 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должностей к квалификационным уровням профессиональных квалификационных групп общеотраслевых профессий рабочих, утвержденным </w:t>
      </w:r>
      <w:hyperlink r:id="rId10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приказом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248н «Об утверждении профессиональных квалификационных групп общеотраслевых профессий рабочих», согласно </w:t>
      </w:r>
      <w:r w:rsidR="007A1D42"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приложению </w:t>
      </w:r>
      <w:r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2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D8579B" w:rsidRPr="00DA5EC4" w:rsidRDefault="00D8579B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устанавливаются следующие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выплаты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работникам, занятым на тяжелых работах,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работах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br/>
        <w:t>с вредными и (или) опасными   и   иными   особыми   условиями   труда;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ab/>
        <w:t>выплаты за работу в местностях с особыми климатическими условиями;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>(при   выполнении работ различной  квалификации,   совмещении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>профессий (должностей), сверхурочной работе, работе в ночное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время и при выполнении работ в других условиях, отклоняющихся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от нормальных);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Выплаты работникам учреждения, занятым на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тяжелых работах,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работах   с   вредными и (или) опасными   и   иными   особыми   условиями   труда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работникам, занятым на работах 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с тяжелыми и вредными условиями труда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12  процентов к окладу (должностному окладу), ставке заработной платы;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FF0000"/>
          <w:spacing w:val="5"/>
          <w:w w:val="104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3.3. В случаях, определенных законодательством Российской Федерации и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Красноярского края, к зарабо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тной плате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устанавливаются районный коэффициент, процентная надбавка к заработной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плате за стаж работы в районах Крайнего Севера и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надбавка за работу в местностях с особыми климатическими условиями.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время и при выполнении работ в других условиях, отклоняющихся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от нормальных) предусматривают: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доплату за совмещение профессий (должностей);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доплату   за  расширение   зон   обслуживания;   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доплату   за   увеличение   объема   работы    или    исполнение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обязанностей  временно  отсутствующего  работника без освобождения  от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работы, определенной трудовым договором;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доплату за работу в ночное время;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работу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выходные и нерабочие праздничные дни;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сверхурочную работу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ab/>
        <w:t xml:space="preserve">3.4.1.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Размер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доплат, указанных в абзацах 2, 3, 4 пункта 3.4. и сроки,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которые они устанавливаются,  определяются по соглашению сторон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трудового договора с учетом содержания и (или) объема дополнительной </w:t>
      </w: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работы.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3.4.2.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Доплата за работу в ночное время производится работникам в размере 35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части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(должностного оклада), ставки заработной платы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 за час работы работника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ночное время (с 22 часов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 6 часов).</w:t>
      </w:r>
    </w:p>
    <w:p w:rsidR="001B2F27" w:rsidRDefault="006661F4" w:rsidP="001B2F27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Расчет части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(должностного оклада), ставки заработной платы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 час работы определяется путем деления оклада (должностного окл</w:t>
      </w:r>
      <w:r w:rsidR="001B2F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ада) работника на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количество рабочих часов в соответствующем календарном 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месяце, в котором осущствлялась работа в ночное время.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1D42" w:rsidRPr="001B2F27" w:rsidRDefault="007A1D42" w:rsidP="001B2F27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 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привлекающимся  к работе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выходные и нерабочие праздничные дни,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устанавливаться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овышенная оплата в соответствии со статьей 153 Трудового кодекса Российской Федерации.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3.4.4.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привлекавшимся 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 сверхурочной работе, устанавливается повышенная  оплата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соответствии со статьей 152 Трудового   кодекса Российской Федерации.</w:t>
      </w:r>
    </w:p>
    <w:p w:rsidR="007A1D42" w:rsidRPr="005B0B74" w:rsidRDefault="00293F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3.5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Виды выплат компенсационного характера, размеры и условия их осуществлен</w:t>
      </w:r>
      <w:r w:rsidR="007A1D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ия устанавливаются </w:t>
      </w:r>
      <w:r w:rsid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коллективным договоро</w:t>
      </w:r>
      <w:r w:rsidR="007A1D42" w:rsidRP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соглашениями,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локальными нормативными актами в соответствии с трудовым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законодательством и иными нормативными правовыми актами,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содержащими нормы трудового права.</w:t>
      </w:r>
    </w:p>
    <w:p w:rsidR="007A1D42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lastRenderedPageBreak/>
        <w:tab/>
      </w:r>
      <w:r w:rsidR="001B2F27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3.6.Конкретные виды и размеры выплат компенсационного характера устанавливаются  в трудовых договорах работников.</w:t>
      </w:r>
    </w:p>
    <w:p w:rsidR="00835D43" w:rsidRPr="001B2F27" w:rsidRDefault="00835D43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Виды выплат стимулирующего характера, размер и условия их осуществления, критерии оценки результативности и качества труда 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Работникам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целях повышения их заинтересованности в улучшении качества и результативности труда в пределах бюджетных ассигнований на оплату труда ра</w:t>
      </w:r>
      <w:r w:rsidR="00423F10">
        <w:rPr>
          <w:rFonts w:ascii="Times New Roman" w:eastAsia="Times New Roman" w:hAnsi="Times New Roman" w:cs="Calibri"/>
          <w:sz w:val="28"/>
          <w:szCs w:val="28"/>
          <w:lang w:eastAsia="ru-RU"/>
        </w:rPr>
        <w:t>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могут устанавливаться следующие виды выплат стимулирующего характера:</w:t>
      </w:r>
    </w:p>
    <w:p w:rsidR="007A1D42" w:rsidRPr="005B0B74" w:rsidRDefault="000251E1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качество выполняемых работ;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персональные выплаты;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стимулирующего характе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 устанавливаются коллективным договором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локальными нормативными актами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Виды, условия, размер и критерии оценки результативнос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ти и качества труда работников у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чреждения устанавливаются в соответствии с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 xml:space="preserve">приложением </w:t>
        </w:r>
      </w:hyperlink>
      <w:r w:rsidR="001609E8">
        <w:t xml:space="preserve"> </w:t>
      </w:r>
      <w:r w:rsidR="001609E8" w:rsidRPr="001609E8">
        <w:rPr>
          <w:rFonts w:ascii="Times New Roman" w:hAnsi="Times New Roman" w:cs="Times New Roman"/>
          <w:sz w:val="28"/>
          <w:szCs w:val="28"/>
        </w:rPr>
        <w:t>3</w:t>
      </w:r>
      <w:r w:rsidR="001609E8"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 имее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т право детализировать, конкретизировать, дополнять и уточнять содержание критериев оценки результативности и каче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ства труда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определенные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 xml:space="preserve">приложением </w:t>
        </w:r>
        <w:r w:rsidR="001609E8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оложению, с учетом специфики деятельности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Выплаты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важность выполняемой работы, степень самостоятельности и ответственности при выполнении поставленных задач, за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интенсивность и высокие результаты работы, за качество выполняемых работ конкретному работнику учреждения устанавливаются ежеквартально на квартал, следующий за кварталом, в котором производилась оценка работы в баллах, по итогам работы в отчетном периоде.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по итогам работы конкретному работнику учреждения производятся один раз в год по итогам работы за год.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При применении балльной оценки для установления выплат стимулирующего характера размер выплаты, осуществляемой конкретному работнику учреждения, определяется по формуле: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× Б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,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размер  выплаты, осуществляемой конкретному работнику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стоимость 1 балла для определения размеров стимулирующих выплат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 по результатам оценки труда i-го работника учреждения, исчисленное в суммовом выражении по показателям оценки за отчетный квартал.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  <w:r w:rsidRPr="005B0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= 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ст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/ ∑Б   ,                 (2)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B0B7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5B0B74">
        <w:rPr>
          <w:rFonts w:ascii="Times New Roman" w:eastAsia="Times New Roman" w:hAnsi="Times New Roman" w:cs="Times New Roman"/>
          <w:sz w:val="16"/>
          <w:szCs w:val="16"/>
          <w:lang w:eastAsia="ru-RU"/>
        </w:rPr>
        <w:t>=1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ст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фонд оплаты труда, предназначенный для осуществления стимулирующих выплат работникам 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работников  учреждения, подлежащих оценке за отчетный период (год, квартал),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position w:val="-9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гар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отп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</w:t>
      </w: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РК,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position w:val="-9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оплаты труда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(без начислений на выплаты по оплате труда) с учетом районного коэффициента и процентной надбавки к заработной плате за стаж работы в районах Крайнего Севера и приравненных к ним местностях,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состоящий из установленных работникам учреждения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гар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гарантированный фонд оплаты труда работников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предусмотренный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бюджетной смете учреждения (плане финансово-хозяйственной деятельности)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квартал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средств, направляемая в резерв для оплаты отпусков,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мулирующих выплат руководителя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в бюджетной смете (плане финансово-хозяйственной деятельности) учреждения в расчете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РК -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отп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B0B74">
        <w:rPr>
          <w:rFonts w:ascii="Times New Roman" w:eastAsia="Times New Roman" w:hAnsi="Times New Roman" w:cs="Times New Roman"/>
          <w:i/>
          <w:position w:val="-8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1 / 12 ФОТ</w:t>
      </w:r>
      <w:r w:rsidRPr="005B0B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план  ,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рующего характера руководителя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работы за год.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устанавливаются следующие 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сложность, напряженность</w:t>
      </w:r>
      <w:r w:rsidR="008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особый режим работы;</w:t>
      </w:r>
    </w:p>
    <w:p w:rsidR="007A1D42" w:rsidRPr="00892C47" w:rsidRDefault="007A1D42" w:rsidP="00892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оплаты труда молодым специалистам;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заработной платы работника на уровне минимальной заработной платы (минимального размера оплаты труда)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выплата.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4.5.1. Выплаты за сложность, напряженность и особый режим работы устанавли</w:t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ежемесячно в размере до </w:t>
      </w:r>
      <w:r w:rsidR="00FE2386"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40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выполнение должностных обязанностей которых связано: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разъездным характером работы;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хранением, использованием, реставрацией и микрофильмированием документов, созданных до середины 19 века;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выявлением документов, представляющих интерес для коллекционеров;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инициативным документированием и взаимодействием с держателями личных фондов.</w:t>
      </w:r>
    </w:p>
    <w:p w:rsidR="007A1D42" w:rsidRPr="00017184" w:rsidRDefault="007A1D42" w:rsidP="0089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1D42" w:rsidRPr="005B0B74" w:rsidRDefault="00892C47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для повышения уровня оплаты труда молодым специалистам</w:t>
      </w:r>
      <w:r w:rsidR="007A1D42" w:rsidRPr="005B0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7A1D42" w:rsidRPr="005B0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размере 50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оклада (должностного оклада), ставки заработной платы,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для конкретного работника на срок первых пяти лет работы с момента окончания учебного заведения.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специалистами являются специалисты, впервые окончившие одно из учреждений высшего или среднего профессионального образования и заключившие в течение трех лет после окончания учебного заведени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трудовые договора с учреждением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4.5.4. Выплата, устанавливаемая для обеспечения заработной платы работника на уровне размера минимальной заработной платы, установленного в Красноярском крае, производится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стимулирующих выплат ниже размера минимальной заработной платы, установленного в Красноярском крае.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выплаты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4.5.5. Региональная выплата, производится работникам,  месячная  заработная  плата  которых   при   полностью отработанной  норме  рабочего  времени  и выполненной норме труда (трудовых обязанностей)  ниже  размера  заработной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Выплаты по итогам работы выплачиваются работникам учреждений в пределах фонда оплаты труда по итогам работы за год при условии выполнения учреждением всех плановых показателей 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работникам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итогам работы производится с учетом следующих критериев оценки результативности 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труда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оперативность, проявленные при выполнении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выполнение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участие в разработке проектов нормативных правовых актов;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форм работы и консультативной помощи;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</w:t>
      </w:r>
      <w:r w:rsidR="009B51AF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в учреждения.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ab/>
        <w:t>Руководитель учреждения устанавливает размер выплат стимулирующего характера для работников учреждения, непосредст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венно подчиненных руководителю 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на основании листа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</w:t>
      </w:r>
      <w:r w:rsidR="00940A8E">
        <w:rPr>
          <w:rFonts w:ascii="Times New Roman" w:eastAsia="Times New Roman" w:hAnsi="Times New Roman" w:cs="Calibri"/>
          <w:sz w:val="28"/>
          <w:szCs w:val="28"/>
          <w:lang w:eastAsia="ru-RU"/>
        </w:rPr>
        <w:t>ению 4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5.  У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оплаты труда 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 учреждения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C07FEA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5.1</w:t>
      </w:r>
      <w:r w:rsidR="007A1D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 Заработная плата руководителя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включает в себя: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должностной оклад; 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компенсационного характера;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стимулирующего характера.  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5.2.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Руководителю учреждения,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устанавливаются выплаты компенсационного характера в порядке, размерах и условиях, предусмотренных </w:t>
      </w:r>
      <w:hyperlink w:anchor="Par6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разделом 3</w:t>
        </w:r>
      </w:hyperlink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оложения.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5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.3.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среднему размеру оклада (должностного оклада), ставки заработной платы работников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основного персонала возглавляемого им учреждения с учетом отнесения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учреждения  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группе  по  оплате  труда руководителей.  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5.4.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Группа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оплате труда руководителя учреждения определена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основании объемных показателей, характеризующих работу учреждения, а также иных показателей согласно прилож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ению </w:t>
      </w:r>
      <w:r w:rsidR="003518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5.5. Средний размер оклада (должностного оклада), ставки заработной платы работников основного персонала определяется в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соответствии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с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орядком  исчисления среднего размера оклада (должностного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оклада), ставки заработной  платы  работников основного  персонала для определения размера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должностного оклада руководителя учреждения</w:t>
      </w:r>
      <w:r w:rsidR="00AB37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соответствии с приложением 6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 настоящему Положению и перечнем должностей,</w:t>
      </w:r>
      <w:r w:rsidR="00032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профессий работников учреждения,</w:t>
      </w:r>
      <w:r w:rsidR="005614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относимых к основному персоналу по </w:t>
      </w:r>
      <w:r w:rsidR="007108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виду экономической деятельности.</w:t>
      </w:r>
    </w:p>
    <w:p w:rsidR="007A1D42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Перечень работнико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основного персонала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непосредственно обеспечивающих выполнение основных функций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для реализации которых создано учреждение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определяется в соответствии с Перечнем должностей профессий работников учреждений,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деятельности».</w:t>
      </w:r>
    </w:p>
    <w:p w:rsidR="007108B1" w:rsidRPr="005B0B74" w:rsidRDefault="007108B1" w:rsidP="0071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приложение 7.</w:t>
      </w:r>
    </w:p>
    <w:p w:rsidR="007108B1" w:rsidRPr="005B0B74" w:rsidRDefault="007108B1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892C47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5.6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7A1D42" w:rsidRPr="005B0B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средств на осуществление выплат стимулирую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щего характера для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определяетс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я в кратном отношении к размеру должностного оклада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учетом районного коэффициента, процентной надбавки к заработной плате за стаж работы в районах Крайнего Севера и приравненных к ним местностях в пределах бюджетных ассигнований, выделяемых на оп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лату труда работников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Предельное количество должностных окладов руков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одителя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учитываемых для определения объема средств на выплаты стимул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ирующего характера руководителю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установлено приложе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нием 8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денежных средств, не использованный для осуществления выплат стимулирующего характера руководителю учреждения, направляется на осуществление выплат стимулирующего характера работникам учреждения.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2A68B5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5.7</w:t>
      </w:r>
      <w:r w:rsidR="00892C47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Руководителю учреждения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к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должностному окладу устанавливаются сле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дующие виды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выплат 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стимулирующего характера: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за важность выполняемой работы, степень самостоятельности и ответственность при выполнении поставленных задач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в размере до </w:t>
      </w: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50 </w:t>
      </w: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lastRenderedPageBreak/>
        <w:t>процентов</w:t>
      </w:r>
      <w:r w:rsidRPr="005B0B74">
        <w:rPr>
          <w:rFonts w:ascii="Times New Roman" w:eastAsia="Times New Roman" w:hAnsi="Times New Roman" w:cs="Times New Roman"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интенсивность и высокие результаты работы в размере до 45 процентов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результативности и качества де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за качество выполняемых работ в размере до 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ыплаты по итогам работы руководителю учреждения,  осуществляются по итогам работы за год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итогам работы осуществляются с целью поощрения руководителя учреждения за общие результаты труда при условии выполнения следующих критериев: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успешное и добросовестное исполнение 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уководителем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своих должностных обязанностей в соответствующем периоде;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качество подготовки и проведения мероприятий, связанных с уставной деятельностью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качество подготовки и своевременность сдачи отчетности.</w:t>
      </w:r>
    </w:p>
    <w:p w:rsidR="007A1D42" w:rsidRPr="005B0B74" w:rsidRDefault="009B5FDE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5.8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могут производиться следующие п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сложность, напряженность и особый режим работы;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с учетом опыта работы.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сложность, напряженность и особый режим работы устанавли</w:t>
      </w:r>
      <w:r w:rsidR="008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ежемесячно в размере до 5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платы.  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5.9.1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Размеры и условия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ыплат, указанных в пункте 5.9 производятся р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соответствии с пунктами 4.5.</w:t>
      </w:r>
      <w:r w:rsidR="00DB78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настоящего П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оложения.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Конкретные размеры выплат компенсационного и стимулирующего характера руководителю учреждения устанавливаются за каждый вид выплат раздельно.</w:t>
      </w:r>
    </w:p>
    <w:p w:rsidR="007A1D42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стимулирующего характера, за исключением персональных выплат и выплат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итогам работы, руководителю 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устанавливаются 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B07BFF" w:rsidRPr="005B0B74" w:rsidRDefault="00B07BFF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lastRenderedPageBreak/>
        <w:t>6. Единовременная материальная помощь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6.1. Работникам, руководителю учреждения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 пределах утвержденного фонда оплаты труда осуществляется выплата единовременной материальной помощи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в связи с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бракосочетанием, рождением ребенка, смертью супруга (супруги) или близких родственников (детей, родителей). 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6.2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. Размер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 не может превышать трех тысяч рублей по каждому основанию, предусмотренному пунктом 6.1 настоящего раздела.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1D42" w:rsidRPr="005B0B74" w:rsidSect="008171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7A1D42" w:rsidRPr="005B0B74" w:rsidTr="008171E4">
        <w:tc>
          <w:tcPr>
            <w:tcW w:w="6204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1</w:t>
            </w:r>
          </w:p>
          <w:p w:rsidR="007A1D42" w:rsidRPr="005B0B74" w:rsidRDefault="009C19CA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оложению 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 w:rsidR="0042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 «Архив города Енисейска»</w:t>
            </w:r>
          </w:p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149"/>
      <w:bookmarkEnd w:id="1"/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Минимальные размеры окладов (должностных окладов),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ставок заработной платы по квалификационным уровням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должностей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7A1D42" w:rsidRPr="005B0B74" w:rsidRDefault="00F1087D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отнесенные к квалификационным уровням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</w:tr>
    </w:tbl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окладов</w:t>
            </w:r>
          </w:p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(должностных окладов)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5804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</w:tr>
    </w:tbl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3B0925" w:rsidRPr="005B0B74" w:rsidTr="006A600B">
        <w:tc>
          <w:tcPr>
            <w:tcW w:w="6204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2</w:t>
            </w:r>
          </w:p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квалификационным уровням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общеотраслевых профессий рабочих учреждений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960"/>
      </w:tblGrid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092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47"/>
        <w:gridCol w:w="3823"/>
      </w:tblGrid>
      <w:tr w:rsidR="003B0925" w:rsidRPr="005B0B74" w:rsidTr="006A600B">
        <w:tc>
          <w:tcPr>
            <w:tcW w:w="5747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3</w:t>
            </w:r>
          </w:p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учреждений </w:t>
      </w: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402"/>
        <w:gridCol w:w="142"/>
        <w:gridCol w:w="2552"/>
        <w:gridCol w:w="1275"/>
      </w:tblGrid>
      <w:tr w:rsidR="003B0925" w:rsidRPr="005B0B74" w:rsidTr="006A600B">
        <w:trPr>
          <w:trHeight w:val="145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Наименования критериев оценки  результативности и  качества труда работников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критериев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результативности и  качества труда работников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достижения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планового значения    (уровень достигнутых результатов)   критерия оценки 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Предельное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баллов</w:t>
            </w:r>
          </w:p>
        </w:tc>
      </w:tr>
      <w:tr w:rsidR="003B0925" w:rsidRPr="005B0B74" w:rsidTr="006A600B">
        <w:trPr>
          <w:trHeight w:val="23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0925" w:rsidRPr="005B0B74" w:rsidTr="006A600B">
        <w:trPr>
          <w:trHeight w:val="230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ответственности при выполнении поставленных задач</w:t>
            </w:r>
          </w:p>
        </w:tc>
      </w:tr>
      <w:tr w:rsidR="003B0925" w:rsidRPr="005B0B74" w:rsidTr="006A600B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рофессионализм в решении вопросов, входящих в должностные обязанности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Соответствие выполненных работ  по  обеспечению сохранности, комплектованию, учету,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Отсутствие нарушений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3)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3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эффективной деятельности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1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зафиксированных актами нарушений норм и правил;  порчи имущества</w:t>
            </w:r>
          </w:p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6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Проведение мероприятий (выступление с сообщением, докладом, оформление  выставки,   подбор документов и т.д.), направленных на повышение имиджа учреждения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в 3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не менее чем в 2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Поддержание высокого уровня исполнительской дисциплины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Подготовка 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договоры,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учетные,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кадровые, финансовые, бухгалтерские и другие документы)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неоднократных 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B0925" w:rsidRPr="005B0B74" w:rsidTr="006A600B">
        <w:trPr>
          <w:trHeight w:val="517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7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5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6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47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единиц хранения, отсканированных, переведенных работником учреждения на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lastRenderedPageBreak/>
              <w:t>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925" w:rsidRPr="005B0B74" w:rsidTr="006A600B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63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Комплектование  Архивного фонда Российской Федерации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организаций – источников комплектования, своевременно упорядочивших документы Архивного фонда Российской Федерации по отношению к общему количеству организаций, с  которыми работник учреждения осуществляет взаимодействие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7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47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организаций – источников комплектования, имеющих согласованные номенклатуры дел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7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работником учреждения приема на хранение научно-технической документации, кино-, фото-, фонодокументов,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Регулярное обеспечение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(не 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Эпизодическое обеспечение (менее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1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6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6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подготовленных работником учреждения информационных материалов (статьи, обзоры, подборки  документов и т.п.), по отношению к запланированным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27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5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эффективного научно-справочного аппарата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единиц хранения, просмотренных работником учреждения для внесения сведений в автоматизированные базы данных по отношению к общему  количеству единиц хранения, установленных плановыми показателями в отчетном </w:t>
            </w:r>
          </w:p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периоде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B0925" w:rsidRPr="005B0B74" w:rsidTr="006A600B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925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474133" w:rsidRPr="005B0B74" w:rsidTr="006A600B">
        <w:tc>
          <w:tcPr>
            <w:tcW w:w="6204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4</w:t>
            </w:r>
          </w:p>
          <w:p w:rsidR="00474133" w:rsidRPr="005B0B74" w:rsidRDefault="00474133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637"/>
        <w:gridCol w:w="4500"/>
      </w:tblGrid>
      <w:tr w:rsidR="00474133" w:rsidRPr="005B0B74" w:rsidTr="006A600B">
        <w:tc>
          <w:tcPr>
            <w:tcW w:w="5637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500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74133" w:rsidRPr="005B0B74" w:rsidRDefault="002B0F97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F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0" type="#_x0000_t32" style="position:absolute;left:0;text-align:left;margin-left:27.25pt;margin-top:10.85pt;width:185.9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"/>
              </w:pic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учреждения,                                       должность, фамилия, инициалы, дата)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2B0F97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" o:spid="_x0000_s1032" type="#_x0000_t32" style="position:absolute;left:0;text-align:left;margin-left:21.7pt;margin-top:.6pt;width:449.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KA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HF0Go+TB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"/>
        </w:pict>
      </w:r>
      <w:r w:rsidR="00474133" w:rsidRPr="005B0B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отдела или должность, фамилия, инициалы работника, осуществляющего оценку</w:t>
      </w:r>
    </w:p>
    <w:p w:rsidR="00474133" w:rsidRPr="005B0B74" w:rsidRDefault="002B0F97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1" type="#_x0000_t32" style="position:absolute;left:0;text-align:left;margin-left:21.7pt;margin-top:10.95pt;width:449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o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fhaTxKEh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"/>
        </w:pic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B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результативности и качества труда работников учреждения)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(квартал) ____ года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59"/>
        <w:gridCol w:w="2268"/>
        <w:gridCol w:w="1843"/>
        <w:gridCol w:w="1559"/>
        <w:gridCol w:w="1843"/>
      </w:tblGrid>
      <w:tr w:rsidR="00474133" w:rsidRPr="005B0B74" w:rsidTr="006A600B">
        <w:trPr>
          <w:trHeight w:val="1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имя,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должностей работников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учреждения, 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   отношении которых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осуществляется оценка их результативности и    качества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баллов по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результатам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Роспись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учреждения, в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отношении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которых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осуществляется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оценка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Должность                          _________________                     __________________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(подпись)                                              (расшифровка подписи)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133" w:rsidRPr="005B0B74" w:rsidSect="008171E4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204"/>
        <w:gridCol w:w="3933"/>
      </w:tblGrid>
      <w:tr w:rsidR="00C210AF" w:rsidRPr="005B0B74" w:rsidTr="006A600B">
        <w:tc>
          <w:tcPr>
            <w:tcW w:w="6204" w:type="dxa"/>
            <w:shd w:val="clear" w:color="auto" w:fill="auto"/>
          </w:tcPr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5</w:t>
            </w:r>
          </w:p>
          <w:p w:rsidR="00C210AF" w:rsidRPr="005B0B74" w:rsidRDefault="00C210AF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показатели для отнесения учреждения к группе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руководителей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60"/>
        <w:gridCol w:w="1440"/>
        <w:gridCol w:w="1260"/>
        <w:gridCol w:w="1440"/>
      </w:tblGrid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400" w:type="dxa"/>
            <w:gridSpan w:val="4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по оплате труда руководителей, 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которой относится Учреждение       </w:t>
            </w:r>
          </w:p>
        </w:tc>
      </w:tr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C210AF" w:rsidRPr="005B0B74" w:rsidTr="006A600B">
        <w:tc>
          <w:tcPr>
            <w:tcW w:w="10008" w:type="dxa"/>
            <w:gridSpan w:val="5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Архивы</w:t>
            </w:r>
          </w:p>
        </w:tc>
      </w:tr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хранения документов 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единиц хранения)*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</w:tr>
    </w:tbl>
    <w:p w:rsid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Включаются все виды документов, указанные в паспорте конкретного учреждения, с учетом, что 1 единица хранения научно-технической документации, документов личного происхождения и кинофотодокументов приравнивается к 5 единицам хранения  управленческой документации; 10 тыс. кадров позитивов микрофильмов и микрофиш  страхового фонда и фонда пользования приравниваются к 0,1 тысячам единиц хранения  управленческой документации или 0,5 тысячам единиц хранения документов личного происхождения или научно-технической документации и общее количество печатных изданий (при наличии в составе учреждения научно-справочной библиотеки или хранилища печатных изданий).</w:t>
      </w:r>
    </w:p>
    <w:p w:rsidR="007A1D42" w:rsidRP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1D42" w:rsidRPr="00C210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 проведении экспертизы ценности и составлении заголовков дел  научно-технической документации, аудиовизульных документов 1 единица хранения научно-технической документации, кинофотодокументов приравнивается к 5 единицам хранения  управленческой документации.</w:t>
      </w:r>
    </w:p>
    <w:tbl>
      <w:tblPr>
        <w:tblW w:w="0" w:type="auto"/>
        <w:tblLook w:val="04A0"/>
      </w:tblPr>
      <w:tblGrid>
        <w:gridCol w:w="6204"/>
        <w:gridCol w:w="3933"/>
      </w:tblGrid>
      <w:tr w:rsidR="0091354D" w:rsidRPr="005B0B74" w:rsidTr="00893445">
        <w:tc>
          <w:tcPr>
            <w:tcW w:w="6204" w:type="dxa"/>
            <w:shd w:val="clear" w:color="auto" w:fill="auto"/>
          </w:tcPr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91354D" w:rsidRPr="005B0B74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Приложение </w:t>
            </w:r>
            <w:r w:rsidR="00857E8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</w:p>
          <w:p w:rsidR="0091354D" w:rsidRPr="005B0B74" w:rsidRDefault="0091354D" w:rsidP="0089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3603">
        <w:rPr>
          <w:rFonts w:ascii="Times New Roman" w:hAnsi="Times New Roman"/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69"/>
        <w:gridCol w:w="1260"/>
        <w:gridCol w:w="1285"/>
        <w:gridCol w:w="1310"/>
        <w:gridCol w:w="1335"/>
      </w:tblGrid>
      <w:tr w:rsidR="00A34623" w:rsidRPr="003C3603" w:rsidTr="006A600B">
        <w:tc>
          <w:tcPr>
            <w:tcW w:w="709" w:type="dxa"/>
            <w:vMerge w:val="restart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69" w:type="dxa"/>
            <w:vMerge w:val="restart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190" w:type="dxa"/>
            <w:gridSpan w:val="4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A34623" w:rsidRPr="003C3603" w:rsidTr="006A600B">
        <w:tc>
          <w:tcPr>
            <w:tcW w:w="709" w:type="dxa"/>
            <w:vMerge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</w:tr>
      <w:tr w:rsidR="00A34623" w:rsidRPr="003C3603" w:rsidTr="006A600B"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34623" w:rsidRPr="003C3603" w:rsidTr="006A600B">
        <w:trPr>
          <w:trHeight w:val="308"/>
        </w:trPr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59" w:type="dxa"/>
            <w:gridSpan w:val="5"/>
          </w:tcPr>
          <w:p w:rsidR="00A34623" w:rsidRPr="003C3603" w:rsidRDefault="00A34623" w:rsidP="006A60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03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администрации г. Енисейска</w:t>
            </w:r>
          </w:p>
        </w:tc>
      </w:tr>
      <w:tr w:rsidR="00A34623" w:rsidRPr="003C3603" w:rsidTr="006A600B">
        <w:trPr>
          <w:trHeight w:val="417"/>
        </w:trPr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2,3 – 2,5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1,7 – 2,2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1,5 – 1,6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1,2 – 1,4</w:t>
            </w:r>
          </w:p>
        </w:tc>
      </w:tr>
    </w:tbl>
    <w:p w:rsidR="0091354D" w:rsidRDefault="0091354D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Pr="00395156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t xml:space="preserve">Порядок исчисления среднего размера оклада </w:t>
      </w: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t>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</w:t>
      </w:r>
    </w:p>
    <w:p w:rsidR="0091354D" w:rsidRPr="00395156" w:rsidRDefault="0091354D" w:rsidP="009135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1354D" w:rsidRPr="0091354D" w:rsidRDefault="0091354D" w:rsidP="00913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 муниципального учреждения.</w:t>
      </w:r>
    </w:p>
    <w:p w:rsidR="0091354D" w:rsidRPr="0091354D" w:rsidRDefault="0091354D" w:rsidP="00913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4D">
        <w:rPr>
          <w:rFonts w:ascii="Times New Roman" w:hAnsi="Times New Roman"/>
          <w:sz w:val="28"/>
          <w:szCs w:val="28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формуле:</w:t>
      </w:r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</w:rPr>
        <w:t xml:space="preserve">                                      </w:t>
      </w:r>
      <w:r w:rsidRPr="0091354D">
        <w:rPr>
          <w:sz w:val="28"/>
          <w:szCs w:val="28"/>
          <w:lang w:val="en-US"/>
        </w:rPr>
        <w:t>n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SUM  </w:t>
      </w:r>
      <w:r w:rsidRPr="0091354D">
        <w:rPr>
          <w:sz w:val="28"/>
          <w:szCs w:val="28"/>
        </w:rPr>
        <w:t>ДО</w:t>
      </w:r>
      <w:r w:rsidRPr="0091354D">
        <w:rPr>
          <w:sz w:val="28"/>
          <w:szCs w:val="28"/>
          <w:lang w:val="en-US"/>
        </w:rPr>
        <w:t xml:space="preserve"> i</w:t>
      </w:r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                           i=1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</w:t>
      </w:r>
      <w:r w:rsidRPr="0091354D">
        <w:rPr>
          <w:sz w:val="28"/>
          <w:szCs w:val="28"/>
        </w:rPr>
        <w:t>Доср</w:t>
      </w:r>
      <w:r w:rsidRPr="0091354D">
        <w:rPr>
          <w:sz w:val="28"/>
          <w:szCs w:val="28"/>
          <w:lang w:val="en-US"/>
        </w:rPr>
        <w:t xml:space="preserve">   = ---------,            (1)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</w:rPr>
      </w:pPr>
      <w:r w:rsidRPr="0091354D">
        <w:rPr>
          <w:sz w:val="28"/>
          <w:szCs w:val="28"/>
          <w:lang w:val="en-US"/>
        </w:rPr>
        <w:t>n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ДО   - средний размер оклада (должностного оклада),  ставки  заработной платы работников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 ср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основного персонала;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ДО  - размер оклада  (должностного  оклада),  ставки  заработной  платы работника основного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i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персонала,  установленный  в  соответствии  со  штатным расписанием  муниципального учреждения;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n – штатная численность работников основного персонала.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персонала  муниципального учреждения более чем на 15 процентов;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работников.</w:t>
      </w: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7625F5" w:rsidRPr="005B0B74" w:rsidTr="007625F5">
        <w:tc>
          <w:tcPr>
            <w:tcW w:w="6204" w:type="dxa"/>
            <w:shd w:val="clear" w:color="auto" w:fill="auto"/>
          </w:tcPr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7</w:t>
            </w:r>
          </w:p>
          <w:p w:rsidR="007625F5" w:rsidRPr="005B0B74" w:rsidRDefault="007625F5" w:rsidP="0076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F5" w:rsidRDefault="007625F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F5" w:rsidRPr="005B0B74" w:rsidRDefault="007625F5" w:rsidP="007625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Перечень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должностей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профессий работников архива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Главный хранитель фондов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архивист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Главный методист</w:t>
      </w:r>
    </w:p>
    <w:p w:rsidR="00893445" w:rsidRPr="005B0B74" w:rsidRDefault="007625F5" w:rsidP="0076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344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Архивисты1категории  </w:t>
      </w:r>
    </w:p>
    <w:tbl>
      <w:tblPr>
        <w:tblW w:w="0" w:type="auto"/>
        <w:tblLook w:val="04A0"/>
      </w:tblPr>
      <w:tblGrid>
        <w:gridCol w:w="6204"/>
        <w:gridCol w:w="3933"/>
      </w:tblGrid>
      <w:tr w:rsidR="00F76FE0" w:rsidRPr="005B0B74" w:rsidTr="006A600B">
        <w:tc>
          <w:tcPr>
            <w:tcW w:w="6204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8</w:t>
            </w:r>
          </w:p>
          <w:p w:rsidR="00F76FE0" w:rsidRPr="005B0B74" w:rsidRDefault="00F76FE0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Количество должностных окладов руководителей учреждений,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учитываемых при определении объема средств на выплаты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стимулирующего характера руководителям учреждений, в год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090"/>
        <w:gridCol w:w="3261"/>
      </w:tblGrid>
      <w:tr w:rsidR="00F76FE0" w:rsidRPr="005B0B74" w:rsidTr="006A600B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должностных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окладов руководителя 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учреждения, подлежащих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централизации, в год</w:t>
            </w: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 группа по оплате труда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FE0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204"/>
        <w:gridCol w:w="3933"/>
      </w:tblGrid>
      <w:tr w:rsidR="00F76FE0" w:rsidRPr="005B0B74" w:rsidTr="006A600B">
        <w:tc>
          <w:tcPr>
            <w:tcW w:w="6204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9</w:t>
            </w:r>
          </w:p>
          <w:p w:rsidR="00F76FE0" w:rsidRPr="005B0B74" w:rsidRDefault="00F76FE0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Виды выплат стимулирующего характера, размер и условия их осуществления, критерии оценки результативности и качества деятельности 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чреждений для руководителей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141"/>
        <w:gridCol w:w="2268"/>
        <w:gridCol w:w="1985"/>
        <w:gridCol w:w="1807"/>
      </w:tblGrid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должности</w:t>
            </w:r>
          </w:p>
        </w:tc>
        <w:tc>
          <w:tcPr>
            <w:tcW w:w="2127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 оценки  результативности и  качества деятельности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учреждений</w:t>
            </w:r>
          </w:p>
        </w:tc>
        <w:tc>
          <w:tcPr>
            <w:tcW w:w="4394" w:type="dxa"/>
            <w:gridSpan w:val="3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Условия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07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Предельный размер от  оклада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(должностного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оклада), ставки заработной платы, %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критерия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результативности и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качества деятельности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учреждений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Индикатор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76FE0" w:rsidRPr="005B0B74" w:rsidTr="006A600B">
        <w:tc>
          <w:tcPr>
            <w:tcW w:w="1809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212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за важность выполняемой работы, степень самостоятельности 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ответственности при выполнении поставленных задач</w:t>
            </w:r>
          </w:p>
        </w:tc>
      </w:tr>
      <w:tr w:rsidR="00F76FE0" w:rsidRPr="005B0B74" w:rsidTr="006A600B">
        <w:trPr>
          <w:trHeight w:val="503"/>
        </w:trPr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(для казенного учреждения)</w:t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оптимальных условий хранения документов </w:t>
            </w:r>
          </w:p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ab/>
              <w:t xml:space="preserve"> </w:t>
            </w:r>
          </w:p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ab/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80%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76FE0" w:rsidRPr="005B0B74" w:rsidTr="006A600B">
        <w:trPr>
          <w:trHeight w:val="553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75%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до 80%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44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ниже 75%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безаварийной и бесперебойной работы инженерных и хозяйственно-эксплуатационных систем жизнеобеспечения учреждения,  отсутствие грубых нарушений правил и  норм пожарной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безопасности, охраны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труда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76FE0" w:rsidRPr="005B0B74" w:rsidTr="006A600B">
        <w:trPr>
          <w:trHeight w:val="330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Повышение имиджа учреждения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Проведение  информационных мероприятий, семинаров в качестве головной организации (в год)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свыше 15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41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 10 до 15 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318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менее 10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rPr>
          <w:trHeight w:val="34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формирования кадрового потенциала учреждения,  ед.                                         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Укомплектованность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85%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85%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Эффективное управление учреждением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Выполнение плановых показателей учреждения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95%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208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Исполнительская дисциплина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средняя исполнительская дисциплина - исполнение  документов с нарушением срока на 5 дней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низкая исполнительская дисциплина - исполнение  документов с нарушением срока более 5 дней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обоснованных жалоб, поступивших в архивное агентство Красноярского края,  на работу учреждения и (или) действия руководителя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Выплаты за качество выполняемых работ</w:t>
            </w:r>
          </w:p>
        </w:tc>
      </w:tr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качественного и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своевременного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представления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отраслевой,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статистической и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бюджетной отчетности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статистической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отчетности          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lastRenderedPageBreak/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бюджетной отчетности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6FE0" w:rsidRDefault="00F76FE0" w:rsidP="00F76FE0"/>
    <w:p w:rsidR="00F76FE0" w:rsidRDefault="00F76FE0" w:rsidP="00F76FE0"/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1D42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626AF" w:rsidRPr="003626AF" w:rsidRDefault="003626AF" w:rsidP="0036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3626AF" w:rsidRPr="003626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</w:t>
      </w: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C112BE" w:rsidRPr="005B0B74" w:rsidTr="00395156">
        <w:tc>
          <w:tcPr>
            <w:tcW w:w="6204" w:type="dxa"/>
            <w:shd w:val="clear" w:color="auto" w:fill="auto"/>
          </w:tcPr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8</w:t>
            </w:r>
          </w:p>
          <w:p w:rsidR="00C112BE" w:rsidRPr="005B0B74" w:rsidRDefault="00C112BE" w:rsidP="0039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BE" w:rsidRP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2BE" w:rsidRP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2BE">
        <w:rPr>
          <w:rFonts w:ascii="Times New Roman" w:hAnsi="Times New Roman"/>
          <w:sz w:val="28"/>
          <w:szCs w:val="28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:rsidR="00C112BE" w:rsidRPr="000E30F4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2BE" w:rsidRPr="000E30F4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693"/>
      </w:tblGrid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 xml:space="preserve">Предельное </w:t>
            </w:r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должностных окладов руководителя учреждения в год</w:t>
            </w:r>
          </w:p>
        </w:tc>
      </w:tr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Учреждения, подведомственные администрации г.Енисейска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до 18</w:t>
            </w:r>
          </w:p>
        </w:tc>
      </w:tr>
    </w:tbl>
    <w:p w:rsidR="0050334B" w:rsidRDefault="0050334B"/>
    <w:sectPr w:rsidR="0050334B" w:rsidSect="008171E4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70" w:rsidRDefault="00A85F70" w:rsidP="00D37ABD">
      <w:pPr>
        <w:spacing w:after="0" w:line="240" w:lineRule="auto"/>
      </w:pPr>
      <w:r>
        <w:separator/>
      </w:r>
    </w:p>
  </w:endnote>
  <w:endnote w:type="continuationSeparator" w:id="1">
    <w:p w:rsidR="00A85F70" w:rsidRDefault="00A85F70" w:rsidP="00D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70" w:rsidRDefault="00A85F70" w:rsidP="00D37ABD">
      <w:pPr>
        <w:spacing w:after="0" w:line="240" w:lineRule="auto"/>
      </w:pPr>
      <w:r>
        <w:separator/>
      </w:r>
    </w:p>
  </w:footnote>
  <w:footnote w:type="continuationSeparator" w:id="1">
    <w:p w:rsidR="00A85F70" w:rsidRDefault="00A85F70" w:rsidP="00D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2B0F97" w:rsidP="00817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156" w:rsidRDefault="00395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0F18"/>
    <w:multiLevelType w:val="hybridMultilevel"/>
    <w:tmpl w:val="18E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0B5E"/>
    <w:multiLevelType w:val="hybridMultilevel"/>
    <w:tmpl w:val="259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5308D"/>
    <w:multiLevelType w:val="hybridMultilevel"/>
    <w:tmpl w:val="76A8B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42"/>
    <w:rsid w:val="00017184"/>
    <w:rsid w:val="000251E1"/>
    <w:rsid w:val="000273DD"/>
    <w:rsid w:val="00032730"/>
    <w:rsid w:val="00053C42"/>
    <w:rsid w:val="000A3D5D"/>
    <w:rsid w:val="000A5FFC"/>
    <w:rsid w:val="000B0B60"/>
    <w:rsid w:val="000B5C0B"/>
    <w:rsid w:val="000F1782"/>
    <w:rsid w:val="0010253C"/>
    <w:rsid w:val="001105F1"/>
    <w:rsid w:val="00113E13"/>
    <w:rsid w:val="001609E8"/>
    <w:rsid w:val="00187842"/>
    <w:rsid w:val="001A54B6"/>
    <w:rsid w:val="001B2F27"/>
    <w:rsid w:val="00237133"/>
    <w:rsid w:val="002408F8"/>
    <w:rsid w:val="00293F42"/>
    <w:rsid w:val="002A68B5"/>
    <w:rsid w:val="002B0F97"/>
    <w:rsid w:val="002D2351"/>
    <w:rsid w:val="002D2E33"/>
    <w:rsid w:val="0035185B"/>
    <w:rsid w:val="00361B32"/>
    <w:rsid w:val="003626AF"/>
    <w:rsid w:val="00382F93"/>
    <w:rsid w:val="00395156"/>
    <w:rsid w:val="003A182F"/>
    <w:rsid w:val="003B0925"/>
    <w:rsid w:val="003F0BE5"/>
    <w:rsid w:val="00402B7B"/>
    <w:rsid w:val="00411CBB"/>
    <w:rsid w:val="00423F10"/>
    <w:rsid w:val="00424D54"/>
    <w:rsid w:val="004515B1"/>
    <w:rsid w:val="00465F7C"/>
    <w:rsid w:val="004734ED"/>
    <w:rsid w:val="00474133"/>
    <w:rsid w:val="00482FA5"/>
    <w:rsid w:val="00486908"/>
    <w:rsid w:val="0050334B"/>
    <w:rsid w:val="00506E5D"/>
    <w:rsid w:val="0052000E"/>
    <w:rsid w:val="00546B5E"/>
    <w:rsid w:val="00561423"/>
    <w:rsid w:val="005C5873"/>
    <w:rsid w:val="005E0682"/>
    <w:rsid w:val="006661F4"/>
    <w:rsid w:val="00674B6B"/>
    <w:rsid w:val="007028F5"/>
    <w:rsid w:val="007108B1"/>
    <w:rsid w:val="0072683E"/>
    <w:rsid w:val="0073274C"/>
    <w:rsid w:val="00737C18"/>
    <w:rsid w:val="007625F5"/>
    <w:rsid w:val="007A1D42"/>
    <w:rsid w:val="007A2E74"/>
    <w:rsid w:val="007A7CA3"/>
    <w:rsid w:val="007E5351"/>
    <w:rsid w:val="007F5978"/>
    <w:rsid w:val="008054DF"/>
    <w:rsid w:val="008171E4"/>
    <w:rsid w:val="0083275A"/>
    <w:rsid w:val="00835D43"/>
    <w:rsid w:val="00850FE8"/>
    <w:rsid w:val="00857E8D"/>
    <w:rsid w:val="008809C8"/>
    <w:rsid w:val="0088625A"/>
    <w:rsid w:val="00891B79"/>
    <w:rsid w:val="00892C47"/>
    <w:rsid w:val="00893445"/>
    <w:rsid w:val="008958E6"/>
    <w:rsid w:val="008A6197"/>
    <w:rsid w:val="008B76BF"/>
    <w:rsid w:val="008E7C1C"/>
    <w:rsid w:val="00904253"/>
    <w:rsid w:val="0091354D"/>
    <w:rsid w:val="00940A8E"/>
    <w:rsid w:val="009508BD"/>
    <w:rsid w:val="009522AA"/>
    <w:rsid w:val="00963000"/>
    <w:rsid w:val="00984D86"/>
    <w:rsid w:val="009B0744"/>
    <w:rsid w:val="009B51AF"/>
    <w:rsid w:val="009B5FDE"/>
    <w:rsid w:val="009C19CA"/>
    <w:rsid w:val="009E4D24"/>
    <w:rsid w:val="00A34623"/>
    <w:rsid w:val="00A6595A"/>
    <w:rsid w:val="00A85F70"/>
    <w:rsid w:val="00A93FB1"/>
    <w:rsid w:val="00A943FD"/>
    <w:rsid w:val="00A94B9B"/>
    <w:rsid w:val="00AB37AF"/>
    <w:rsid w:val="00AB5D8B"/>
    <w:rsid w:val="00AF384C"/>
    <w:rsid w:val="00B04A51"/>
    <w:rsid w:val="00B07BFF"/>
    <w:rsid w:val="00B62EEB"/>
    <w:rsid w:val="00B90472"/>
    <w:rsid w:val="00BA3B6C"/>
    <w:rsid w:val="00BA51B7"/>
    <w:rsid w:val="00BB6DCA"/>
    <w:rsid w:val="00BC698D"/>
    <w:rsid w:val="00BE4FF7"/>
    <w:rsid w:val="00C07FEA"/>
    <w:rsid w:val="00C112BE"/>
    <w:rsid w:val="00C170AA"/>
    <w:rsid w:val="00C17CC1"/>
    <w:rsid w:val="00C210AF"/>
    <w:rsid w:val="00C44DBA"/>
    <w:rsid w:val="00C47A47"/>
    <w:rsid w:val="00C86493"/>
    <w:rsid w:val="00C958E2"/>
    <w:rsid w:val="00CF49A7"/>
    <w:rsid w:val="00D11D3A"/>
    <w:rsid w:val="00D37ABD"/>
    <w:rsid w:val="00D621CF"/>
    <w:rsid w:val="00D81F92"/>
    <w:rsid w:val="00D8579B"/>
    <w:rsid w:val="00D90D15"/>
    <w:rsid w:val="00DA5EC4"/>
    <w:rsid w:val="00DB78B9"/>
    <w:rsid w:val="00DD1BE5"/>
    <w:rsid w:val="00E67E1D"/>
    <w:rsid w:val="00E842C2"/>
    <w:rsid w:val="00EC571B"/>
    <w:rsid w:val="00EE0015"/>
    <w:rsid w:val="00EE1600"/>
    <w:rsid w:val="00EE3650"/>
    <w:rsid w:val="00F1087D"/>
    <w:rsid w:val="00F71E8A"/>
    <w:rsid w:val="00F76FE0"/>
    <w:rsid w:val="00F93B91"/>
    <w:rsid w:val="00FA4F66"/>
    <w:rsid w:val="00FE2386"/>
    <w:rsid w:val="00FF1062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4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2C356BB648B9296EE4429126F451CC4081991FBE626F672B2C91CBM6x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4123-FC35-4EE3-9311-841603D9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Grey Wolf</cp:lastModifiedBy>
  <cp:revision>2</cp:revision>
  <cp:lastPrinted>2013-11-28T07:48:00Z</cp:lastPrinted>
  <dcterms:created xsi:type="dcterms:W3CDTF">2013-12-09T02:16:00Z</dcterms:created>
  <dcterms:modified xsi:type="dcterms:W3CDTF">2013-12-09T02:16:00Z</dcterms:modified>
</cp:coreProperties>
</file>