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3F" w:rsidRDefault="0002743F" w:rsidP="0002743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51206E95" wp14:editId="643F2F35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43F" w:rsidRDefault="0002743F" w:rsidP="0002743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43F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43F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43F" w:rsidRPr="00E30F24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02743F" w:rsidRPr="00E30F24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02743F" w:rsidRPr="00E30F24" w:rsidRDefault="0002743F" w:rsidP="0002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3F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02743F" w:rsidRPr="00E30F24" w:rsidRDefault="0002743F" w:rsidP="0002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02743F" w:rsidRPr="00E30F24" w:rsidTr="00716007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3F" w:rsidRPr="00E30F24" w:rsidRDefault="008C010B" w:rsidP="00716007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«12</w:t>
            </w:r>
            <w:r w:rsidR="0002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ноября 2018 г.                   </w:t>
            </w:r>
            <w:r w:rsidR="00DD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02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43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D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43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Енисейск </w:t>
            </w:r>
            <w:r w:rsidR="0002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№ 250</w:t>
            </w:r>
            <w:r w:rsidR="0002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02743F" w:rsidRPr="00E30F24" w:rsidRDefault="0002743F" w:rsidP="00716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43F" w:rsidRPr="00E30F24" w:rsidTr="00716007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43F" w:rsidRPr="00E30F24" w:rsidRDefault="0002743F" w:rsidP="00716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43F" w:rsidRPr="00E30F24" w:rsidTr="00716007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43F" w:rsidRDefault="0002743F" w:rsidP="00716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743F" w:rsidRPr="002E0471" w:rsidTr="00716007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3F" w:rsidRPr="002E0471" w:rsidRDefault="0002743F" w:rsidP="00716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02743F" w:rsidRPr="002E0471" w:rsidRDefault="0002743F" w:rsidP="00716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регламент</w:t>
            </w:r>
          </w:p>
        </w:tc>
      </w:tr>
    </w:tbl>
    <w:p w:rsidR="0002743F" w:rsidRPr="002E0471" w:rsidRDefault="0002743F" w:rsidP="000274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3F" w:rsidRPr="002E0471" w:rsidRDefault="0002743F" w:rsidP="00027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№186-п «Об утверждении Порядка разработки и принятия административных регламентов», руководствуясь ст. 5.1, 8, 39, 43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города Енисейска, ПОСТАНОВЛЯЮ: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743F" w:rsidRPr="002E0471" w:rsidRDefault="0002743F" w:rsidP="00027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и выдаче разрешений на </w:t>
      </w:r>
      <w:r w:rsidR="008D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 объектов в эксплуатацию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30.05.16 г. № 95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02743F" w:rsidRPr="00BD79A5" w:rsidRDefault="0002743F" w:rsidP="008D76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1.2</w:t>
      </w:r>
      <w:r w:rsidR="008D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 «1.2. Муниципальная услуга предоставляется </w:t>
      </w:r>
      <w:r w:rsidR="008D7624">
        <w:rPr>
          <w:rFonts w:ascii="Times New Roman" w:hAnsi="Times New Roman" w:cs="Times New Roman"/>
          <w:sz w:val="26"/>
          <w:szCs w:val="26"/>
        </w:rPr>
        <w:t>застройщику - 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8D7624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8D7624">
        <w:rPr>
          <w:rFonts w:ascii="Times New Roman" w:hAnsi="Times New Roman" w:cs="Times New Roman"/>
          <w:sz w:val="26"/>
          <w:szCs w:val="26"/>
        </w:rPr>
        <w:t>", Государственная корпорация по космической деятельности "</w:t>
      </w:r>
      <w:proofErr w:type="spellStart"/>
      <w:r w:rsidR="008D7624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="008D7624">
        <w:rPr>
          <w:rFonts w:ascii="Times New Roman" w:hAnsi="Times New Roman" w:cs="Times New Roman"/>
          <w:sz w:val="26"/>
          <w:szCs w:val="26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539CB" w:rsidRDefault="0002743F" w:rsidP="000274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539CB">
        <w:rPr>
          <w:rFonts w:ascii="Times New Roman" w:hAnsi="Times New Roman" w:cs="Times New Roman"/>
          <w:sz w:val="26"/>
          <w:szCs w:val="26"/>
        </w:rPr>
        <w:t>В абзаце 5 пункта 2.5, абзацах 4-6 пункта 3.3.2 слова «10 дней» не читать, читать: «7 рабочих дней».</w:t>
      </w:r>
    </w:p>
    <w:p w:rsidR="003539CB" w:rsidRDefault="003539CB" w:rsidP="000274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Абзац 8 пункта 2.6. – исключить.</w:t>
      </w:r>
    </w:p>
    <w:p w:rsidR="0002743F" w:rsidRDefault="0002743F" w:rsidP="000274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47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абзаце 11 </w:t>
      </w:r>
      <w:r w:rsidRPr="002E047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 2.6</w:t>
      </w:r>
      <w:r w:rsidRPr="002E0471">
        <w:rPr>
          <w:rFonts w:ascii="Times New Roman" w:hAnsi="Times New Roman" w:cs="Times New Roman"/>
          <w:sz w:val="26"/>
          <w:szCs w:val="26"/>
        </w:rPr>
        <w:t>. изменить документ</w:t>
      </w:r>
      <w:r>
        <w:rPr>
          <w:rFonts w:ascii="Times New Roman" w:hAnsi="Times New Roman" w:cs="Times New Roman"/>
          <w:sz w:val="26"/>
          <w:szCs w:val="26"/>
        </w:rPr>
        <w:t>-основание предоставления муниципальной услуги, читать: «Положение об отделе строительства и архитектуры администрации города Енисейска, утвержденное постановлением администрации города № 237-п от 16.11.2017 г.».</w:t>
      </w:r>
    </w:p>
    <w:p w:rsidR="003539CB" w:rsidRDefault="0002743F" w:rsidP="000274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340119">
        <w:rPr>
          <w:rFonts w:ascii="Times New Roman" w:hAnsi="Times New Roman" w:cs="Times New Roman"/>
          <w:sz w:val="26"/>
          <w:szCs w:val="26"/>
        </w:rPr>
        <w:t>Подпункт ж) пункта 2.7. – исключить.</w:t>
      </w:r>
    </w:p>
    <w:p w:rsidR="00340119" w:rsidRDefault="00340119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Подпункты з), и), к) пункта 2.7. изложить в следующей редакции: </w:t>
      </w:r>
    </w:p>
    <w:p w:rsidR="00340119" w:rsidRDefault="00340119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40119" w:rsidRDefault="00340119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0119" w:rsidRDefault="00340119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технический план объекта капитального строительства, подготовленный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 июля 2015 года № 218-ФЗ "О государственной регистрации недвижимости".</w:t>
      </w:r>
    </w:p>
    <w:p w:rsidR="00340119" w:rsidRDefault="00340119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15696A">
        <w:rPr>
          <w:rFonts w:ascii="Times New Roman" w:hAnsi="Times New Roman" w:cs="Times New Roman"/>
          <w:sz w:val="26"/>
          <w:szCs w:val="26"/>
        </w:rPr>
        <w:t>Подпункт 3) пункта 2.7.1. -  исключить.</w:t>
      </w:r>
    </w:p>
    <w:p w:rsidR="0015696A" w:rsidRDefault="0015696A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подпунктах 2, 4, 6 пункта 2.7.1. после слов «на основании договора» дополнить словами: «строительного подряда».</w:t>
      </w:r>
    </w:p>
    <w:p w:rsidR="0015696A" w:rsidRDefault="0015696A" w:rsidP="00340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4) пункта 2.7.1. слово «документ» заменить на слово «акт».</w:t>
      </w:r>
    </w:p>
    <w:p w:rsidR="0015696A" w:rsidRPr="0015696A" w:rsidRDefault="0015696A" w:rsidP="00156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4) пункта 2.7.1. </w:t>
      </w:r>
      <w:r w:rsidRPr="0015696A">
        <w:rPr>
          <w:rFonts w:ascii="Times New Roman" w:hAnsi="Times New Roman" w:cs="Times New Roman"/>
          <w:sz w:val="26"/>
          <w:szCs w:val="26"/>
        </w:rPr>
        <w:t>слова «за исключением случаев осуществления строительства, реконструкции объектов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 - исключить.</w:t>
      </w:r>
    </w:p>
    <w:p w:rsidR="0002743F" w:rsidRDefault="00C6676C" w:rsidP="00C66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Абзацы 2, 3 п</w:t>
      </w:r>
      <w:r w:rsidR="0002743F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2743F">
        <w:rPr>
          <w:rFonts w:ascii="Times New Roman" w:hAnsi="Times New Roman" w:cs="Times New Roman"/>
          <w:sz w:val="26"/>
          <w:szCs w:val="26"/>
        </w:rPr>
        <w:t xml:space="preserve"> 2.9. изложить в следующей редакции: «- отсутствие документов, предусмотренных пунктами 2.7, 2.7.1 регламента;</w:t>
      </w:r>
    </w:p>
    <w:p w:rsidR="0002743F" w:rsidRDefault="0002743F" w:rsidP="0002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C6676C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="00C6676C">
        <w:rPr>
          <w:rFonts w:ascii="Times New Roman" w:hAnsi="Times New Roman" w:cs="Times New Roman"/>
          <w:sz w:val="26"/>
          <w:szCs w:val="26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</w:r>
      <w:r w:rsidR="00C6676C">
        <w:rPr>
          <w:rFonts w:ascii="Times New Roman" w:hAnsi="Times New Roman" w:cs="Times New Roman"/>
          <w:sz w:val="26"/>
          <w:szCs w:val="26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  <w:r w:rsidR="005D7031">
        <w:rPr>
          <w:rFonts w:ascii="Times New Roman" w:hAnsi="Times New Roman" w:cs="Times New Roman"/>
          <w:sz w:val="26"/>
          <w:szCs w:val="26"/>
        </w:rPr>
        <w:t>»</w:t>
      </w:r>
    </w:p>
    <w:p w:rsidR="005D7031" w:rsidRDefault="005D7031" w:rsidP="005D7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6 пункта 2.9. слова </w:t>
      </w:r>
      <w:r w:rsidRPr="0015696A">
        <w:rPr>
          <w:rFonts w:ascii="Times New Roman" w:hAnsi="Times New Roman" w:cs="Times New Roman"/>
          <w:sz w:val="26"/>
          <w:szCs w:val="26"/>
        </w:rPr>
        <w:t>«за исключением объектов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 - исключить.</w:t>
      </w:r>
    </w:p>
    <w:p w:rsidR="005D7031" w:rsidRDefault="005D7031" w:rsidP="005D7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7 пункта 2.9 дополнить: «(Действие данного абзаца распространяется до 01.01.2019г.)»</w:t>
      </w:r>
    </w:p>
    <w:p w:rsidR="005D7031" w:rsidRDefault="005D7031" w:rsidP="005D7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2.9. абзацем 8 следующего содержания: «-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условиями использования территории, принятым в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9 части 7 статьи 51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2591D" w:rsidRDefault="00F2591D" w:rsidP="00F259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2.9. абзацем 9 следующего содержания: «- невыполнение застройщиком требований,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18 статьи 51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РФ».</w:t>
      </w:r>
    </w:p>
    <w:p w:rsidR="005D7031" w:rsidRDefault="00F2591D" w:rsidP="005D7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2.9. абзацем 10</w:t>
      </w:r>
      <w:r w:rsidR="005D7031">
        <w:rPr>
          <w:rFonts w:ascii="Times New Roman" w:hAnsi="Times New Roman" w:cs="Times New Roman"/>
          <w:sz w:val="26"/>
          <w:szCs w:val="26"/>
        </w:rPr>
        <w:t xml:space="preserve"> следующего содержания: «Неполучение (несвоевременное получение) документов, не может являться основанием для отказа в выдаче разрешения на ввод объекта в эксплуатацию.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A0681" w:rsidRDefault="00F2591D" w:rsidP="008A06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8A0681">
        <w:rPr>
          <w:rFonts w:ascii="Times New Roman" w:hAnsi="Times New Roman" w:cs="Times New Roman"/>
          <w:sz w:val="26"/>
          <w:szCs w:val="26"/>
        </w:rPr>
        <w:t xml:space="preserve">Абзац 2 пункта 3.3.2. изложить в следующей редакции: «В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8" w:history="1">
        <w:r w:rsidR="008A0681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54</w:t>
        </w:r>
      </w:hyperlink>
      <w:r w:rsidR="008A0681">
        <w:rPr>
          <w:rFonts w:ascii="Times New Roman" w:hAnsi="Times New Roman" w:cs="Times New Roman"/>
          <w:sz w:val="26"/>
          <w:szCs w:val="26"/>
        </w:rPr>
        <w:t xml:space="preserve"> Гр РФ, осмотр такого объекта органом, выдавшим разрешение на строительство, не проводится.».</w:t>
      </w:r>
    </w:p>
    <w:p w:rsidR="0002743F" w:rsidRPr="002E0471" w:rsidRDefault="0002743F" w:rsidP="000274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743F" w:rsidRPr="002E0471" w:rsidRDefault="0002743F" w:rsidP="000274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портале органов местного самоуправления г. Енисейска </w:t>
      </w:r>
      <w:hyperlink r:id="rId9" w:history="1">
        <w:r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2743F" w:rsidRPr="002E0471" w:rsidRDefault="0002743F" w:rsidP="000274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02743F" w:rsidRPr="002E0471" w:rsidRDefault="0002743F" w:rsidP="0002743F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3F" w:rsidRPr="002E0471" w:rsidRDefault="0002743F" w:rsidP="00027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02743F" w:rsidRPr="002E0471" w:rsidRDefault="0002743F" w:rsidP="000274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города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Никольский</w:t>
      </w:r>
    </w:p>
    <w:p w:rsidR="0002743F" w:rsidRPr="002E0471" w:rsidRDefault="0002743F" w:rsidP="0002743F">
      <w:pPr>
        <w:rPr>
          <w:rFonts w:ascii="Times New Roman" w:hAnsi="Times New Roman" w:cs="Times New Roman"/>
          <w:sz w:val="26"/>
          <w:szCs w:val="26"/>
        </w:rPr>
      </w:pPr>
    </w:p>
    <w:p w:rsidR="0002743F" w:rsidRDefault="0002743F" w:rsidP="0002743F"/>
    <w:p w:rsidR="0002743F" w:rsidRDefault="0002743F" w:rsidP="0002743F"/>
    <w:p w:rsidR="0002743F" w:rsidRDefault="0002743F" w:rsidP="0002743F"/>
    <w:p w:rsidR="0002743F" w:rsidRDefault="0002743F" w:rsidP="0002743F"/>
    <w:p w:rsidR="00200097" w:rsidRDefault="00200097"/>
    <w:sectPr w:rsidR="00200097" w:rsidSect="00E16A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F"/>
    <w:rsid w:val="0002743F"/>
    <w:rsid w:val="0015696A"/>
    <w:rsid w:val="00200097"/>
    <w:rsid w:val="00340119"/>
    <w:rsid w:val="003539CB"/>
    <w:rsid w:val="005D7031"/>
    <w:rsid w:val="008A0681"/>
    <w:rsid w:val="008C010B"/>
    <w:rsid w:val="008D7624"/>
    <w:rsid w:val="00C6676C"/>
    <w:rsid w:val="00DD4799"/>
    <w:rsid w:val="00F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296"/>
  <w15:chartTrackingRefBased/>
  <w15:docId w15:val="{22FF4713-DDBB-4F33-BD99-E1B1622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B09E47B4251867FF7D2ED712D80D5D3E115154B4D34696FA437C9402E678B25150335898E52C9B1E21C2775DA83EFEC8351357AP6l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E3A85C0AF2E96A0CD3B562F1BCF048D0EE368ACAF171DB7601E4605F21FADDDA63B4DDE27126F5EFDBA01B223B7CFAF857C80B3G9M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A8DA47BAC465DBDBC3B913EF282505471F6B57529AE074603EDA3A973CF3FD39E5C8782705B091CA345DA29D96A81C389E1A5BAC1n8F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BBEC340228D1BE12538919C7A8B5F480B25C28DC80E189A56DB95988120FFE02AB13AA67E4CF1EF0CB1ED395u8e0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3</cp:revision>
  <dcterms:created xsi:type="dcterms:W3CDTF">2018-11-09T09:36:00Z</dcterms:created>
  <dcterms:modified xsi:type="dcterms:W3CDTF">2018-12-19T08:44:00Z</dcterms:modified>
</cp:coreProperties>
</file>