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57D" w:rsidRPr="0031245F" w:rsidRDefault="00A72B65" w:rsidP="0064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1245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Объявление</w:t>
      </w:r>
    </w:p>
    <w:p w:rsidR="00A72B65" w:rsidRPr="0031245F" w:rsidRDefault="00A72B65" w:rsidP="0064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1245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о проведении конкурсного отбора среди субъектов малого предпринимательства для </w:t>
      </w:r>
      <w:r w:rsidR="0064357D" w:rsidRPr="0031245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предоставления </w:t>
      </w:r>
      <w:r w:rsidR="00972FFE" w:rsidRPr="0031245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грантов на начало ведения предпринимательской деятельности</w:t>
      </w:r>
    </w:p>
    <w:p w:rsidR="0064357D" w:rsidRPr="0031245F" w:rsidRDefault="0064357D" w:rsidP="004C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A72B65" w:rsidRPr="0031245F" w:rsidRDefault="00A72B65" w:rsidP="004C2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836C91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Енисейска Красноярского края</w:t>
      </w: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− Администрация) объявляет о проведении конкурсного отбора среди субъектов малого предпринимательства для предоставления </w:t>
      </w:r>
      <w:r w:rsidR="00C501AD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 н</w:t>
      </w:r>
      <w:r w:rsidR="006E0B64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501AD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начало ведения предпринимательской деятельности</w:t>
      </w:r>
      <w:r w:rsidR="00836C91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муниципальной программы «</w:t>
      </w:r>
      <w:r w:rsidR="00BB0325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малого и среднего предпринимательства в городе Енисейске»</w:t>
      </w:r>
      <w:r w:rsidR="002D757E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 году</w:t>
      </w: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конкурсный отбор).</w:t>
      </w:r>
    </w:p>
    <w:p w:rsidR="005C297E" w:rsidRPr="0031245F" w:rsidRDefault="00A72B65" w:rsidP="004C2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предоставления из бюджета </w:t>
      </w:r>
      <w:r w:rsidR="00BB0325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Енисейска</w:t>
      </w: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 </w:t>
      </w:r>
      <w:r w:rsidR="00BB0325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</w:t>
      </w:r>
      <w:r w:rsidR="00C501AD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proofErr w:type="gramEnd"/>
      <w:r w:rsidR="00BB0325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предпринимательства </w:t>
      </w:r>
      <w:r w:rsidR="00244024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включенным в реестр субъектов малого и среднего предпринимательства </w:t>
      </w:r>
      <w:r w:rsidR="00C501AD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 на начало ведения предпринимательской деятельности</w:t>
      </w:r>
      <w:r w:rsidR="00244024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325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244024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B0325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</w:t>
      </w: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 размещен на официальном сайте А</w:t>
      </w:r>
      <w:r w:rsidR="005C297E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по </w:t>
      </w: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 </w:t>
      </w:r>
      <w:r w:rsidR="005C297E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2B65" w:rsidRPr="0031245F" w:rsidRDefault="005C297E" w:rsidP="004C2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24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http://www.eniseysk.com/ipsMSP/</w:t>
      </w:r>
    </w:p>
    <w:p w:rsidR="00A72B65" w:rsidRPr="0031245F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конкурсном отборе</w:t>
      </w:r>
      <w:r w:rsidR="005C297E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2B65" w:rsidRPr="0031245F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Организатор конкурсного отбора: Администрация</w:t>
      </w:r>
      <w:r w:rsidR="009D5C97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Енисейска</w:t>
      </w: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5D95" w:rsidRPr="0031245F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нахождения/почтовый адрес: </w:t>
      </w:r>
      <w:r w:rsidR="00141574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663180, Красноярский край, </w:t>
      </w:r>
      <w:r w:rsidR="00CA0D16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Енисейск, ул. Ленина, 113</w:t>
      </w:r>
      <w:r w:rsidR="009D34FF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2B65" w:rsidRPr="0031245F" w:rsidRDefault="00A72B65" w:rsidP="004C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</w:t>
      </w:r>
      <w:r w:rsidR="00A4681F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справок</w:t>
      </w: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hyperlink r:id="rId6" w:history="1">
        <w:r w:rsidR="00A4681F" w:rsidRPr="0031245F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eneconom</w:t>
        </w:r>
        <w:r w:rsidR="00A4681F" w:rsidRPr="0031245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A4681F" w:rsidRPr="0031245F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A4681F" w:rsidRPr="0031245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A4681F" w:rsidRPr="0031245F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9D34FF" w:rsidRPr="003124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A4681F" w:rsidRPr="0031245F" w:rsidRDefault="00A4681F" w:rsidP="004C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документов осуществляется отделом экономического развития, предпринимательской деятельности и торговли администрации г. Енисейска.</w:t>
      </w:r>
    </w:p>
    <w:p w:rsidR="00A4681F" w:rsidRPr="0031245F" w:rsidRDefault="00A4681F" w:rsidP="004C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приёма заявок: ежедневно (кроме выходных и праздничных дней) с 09-00 часов до 16-00 часов.</w:t>
      </w:r>
      <w:r w:rsidR="002E01A7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Обед: с 13-00 часов до 14-00 часов. </w:t>
      </w:r>
    </w:p>
    <w:p w:rsidR="00A72B65" w:rsidRPr="0031245F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Срок проведения конкурсного отбора.</w:t>
      </w:r>
    </w:p>
    <w:p w:rsidR="00A72B65" w:rsidRPr="0031245F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подачи (пр</w:t>
      </w:r>
      <w:r w:rsidR="005C297E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иема) заявок: с 0</w:t>
      </w:r>
      <w:r w:rsidR="002E01A7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C297E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</w:t>
      </w:r>
      <w:r w:rsidR="00C501AD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21 августа</w:t>
      </w:r>
      <w:r w:rsidR="009D5C97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6344ED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A72B65" w:rsidRPr="0031245F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Окончание при</w:t>
      </w:r>
      <w:r w:rsidR="005C297E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ема заявок: до 16:00 </w:t>
      </w:r>
      <w:r w:rsidR="00C501AD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02 октября</w:t>
      </w:r>
      <w:r w:rsidR="009D5C97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6344ED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37D53" w:rsidRPr="0031245F" w:rsidRDefault="00F37D53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30 рабочих дней со дня окончания приема заявок конкурсная комиссия рассматривает и осуществляет их оценку по балльной шкале в соответствии с положениями Порядка.</w:t>
      </w:r>
    </w:p>
    <w:p w:rsidR="00C501AD" w:rsidRPr="0031245F" w:rsidRDefault="00C501AD" w:rsidP="00C501A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комиссии по проведению конкурсного отбора по рассмотрению и оценке заявок состоится </w:t>
      </w: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адресу: г. Енисейск, ул. Ленина, 113.</w:t>
      </w:r>
    </w:p>
    <w:p w:rsidR="00C501AD" w:rsidRPr="0031245F" w:rsidRDefault="00C501AD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B65" w:rsidRPr="0031245F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Результаты предоставления субсидии:</w:t>
      </w:r>
    </w:p>
    <w:p w:rsidR="00A72B65" w:rsidRPr="0031245F" w:rsidRDefault="00A72B65" w:rsidP="004C24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новых</w:t>
      </w:r>
      <w:r w:rsidR="005C297E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сохранение</w:t>
      </w: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мест, созданных субъектами малого </w:t>
      </w:r>
      <w:r w:rsidR="001F038D"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среднего </w:t>
      </w: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предпринимательства.</w:t>
      </w:r>
    </w:p>
    <w:p w:rsidR="001F038D" w:rsidRPr="0031245F" w:rsidRDefault="001F038D" w:rsidP="004C24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деятельности субъекта малого среднего предпринимательства в течение 12 месяцев со дня получения субсидии.</w:t>
      </w:r>
    </w:p>
    <w:p w:rsidR="00A72B65" w:rsidRPr="0031245F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Сайт в информационно-телекоммуникационной сети Интернет, на котором обеспечивается проведение конкурсного отбора.</w:t>
      </w:r>
    </w:p>
    <w:p w:rsidR="00A72B65" w:rsidRPr="0031245F" w:rsidRDefault="00A72B65" w:rsidP="004C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конкурсного отбора обеспечивается на официальном сайте Администрации </w:t>
      </w:r>
      <w:r w:rsidR="00042A1A" w:rsidRPr="003124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http://www.eniseysk.com/</w:t>
      </w:r>
    </w:p>
    <w:p w:rsidR="00A72B65" w:rsidRPr="0031245F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4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31245F" w:rsidRPr="0031245F" w:rsidRDefault="0031245F" w:rsidP="0031245F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31245F">
        <w:rPr>
          <w:rFonts w:ascii="Times New Roman" w:hAnsi="Times New Roman" w:cs="Times New Roman"/>
          <w:sz w:val="26"/>
          <w:szCs w:val="26"/>
        </w:rPr>
        <w:t xml:space="preserve">. </w:t>
      </w:r>
      <w:r w:rsidRPr="0031245F">
        <w:rPr>
          <w:rFonts w:ascii="Times New Roman" w:hAnsi="Times New Roman" w:cs="Times New Roman"/>
          <w:sz w:val="26"/>
          <w:szCs w:val="26"/>
        </w:rPr>
        <w:t>Порядок предоставления грантов субъектам малого и среднего предпринимательства, включенным в реестр субъектов малого и среднего предпринимательства на начало ведения предпринимательской деятельности</w:t>
      </w:r>
      <w:r w:rsidRPr="003124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31245F" w:rsidRPr="0031245F" w:rsidRDefault="0031245F" w:rsidP="003124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45F" w:rsidRPr="0031245F" w:rsidRDefault="0031245F" w:rsidP="0031245F">
      <w:pPr>
        <w:pStyle w:val="a9"/>
        <w:widowControl/>
        <w:numPr>
          <w:ilvl w:val="0"/>
          <w:numId w:val="5"/>
        </w:numPr>
        <w:shd w:val="clear" w:color="auto" w:fill="FFFFFF"/>
        <w:autoSpaceDE/>
        <w:autoSpaceDN/>
        <w:contextualSpacing/>
        <w:jc w:val="center"/>
        <w:rPr>
          <w:color w:val="020B22"/>
          <w:sz w:val="26"/>
          <w:szCs w:val="26"/>
        </w:rPr>
      </w:pPr>
      <w:r w:rsidRPr="0031245F">
        <w:rPr>
          <w:color w:val="020B22"/>
          <w:sz w:val="26"/>
          <w:szCs w:val="26"/>
        </w:rPr>
        <w:t>Общие положения о предоставлении грантов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 xml:space="preserve">Порядок предоставления и распределения субсидий субъектам малого и среднего предпринимательства </w:t>
      </w:r>
      <w:r w:rsidRPr="0031245F">
        <w:rPr>
          <w:color w:val="020B22"/>
          <w:sz w:val="26"/>
          <w:szCs w:val="26"/>
        </w:rPr>
        <w:t xml:space="preserve">(далее субъекты МСП) </w:t>
      </w:r>
      <w:r w:rsidRPr="0031245F">
        <w:rPr>
          <w:sz w:val="26"/>
          <w:szCs w:val="26"/>
        </w:rPr>
        <w:t>в целях предоставления грантовой поддержки на начало ведения предпринимательской деятельности (далее - субсидии, Порядок) определяет целевое назначение, условия предоставления субсидий, методику распределения, порядок перечисления субсидий, срок и порядок представления субъектами МСП отчетности, показатели результативности использования субсидий.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>Используе</w:t>
      </w:r>
      <w:bookmarkStart w:id="0" w:name="_GoBack"/>
      <w:bookmarkEnd w:id="0"/>
      <w:r w:rsidRPr="0031245F">
        <w:rPr>
          <w:sz w:val="26"/>
          <w:szCs w:val="26"/>
        </w:rPr>
        <w:t>мые в Порядке понятия:</w:t>
      </w:r>
    </w:p>
    <w:p w:rsidR="0031245F" w:rsidRPr="0031245F" w:rsidRDefault="0031245F" w:rsidP="0031245F">
      <w:pPr>
        <w:pStyle w:val="a9"/>
        <w:adjustRightInd w:val="0"/>
        <w:ind w:left="0" w:firstLine="540"/>
        <w:jc w:val="both"/>
        <w:rPr>
          <w:sz w:val="26"/>
          <w:szCs w:val="26"/>
        </w:rPr>
      </w:pPr>
      <w:r w:rsidRPr="0031245F">
        <w:rPr>
          <w:sz w:val="26"/>
          <w:szCs w:val="26"/>
        </w:rPr>
        <w:t>грантовая поддержка -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деятельности, информационных технологий, креативных индустрий, обрабатывающих производств, туризма и индустрии гостеприимства, бытовых услуг, дополнительного образования детей и взрослых, спорта, сбора и переработки отходов, ремонта автотранспортных средств, строительных работ, сбора и заготовки дикорастущих материалов, в рамках муниципальной программы «Развитие малого и среднего предпринимательства в городе Енисейске»;</w:t>
      </w:r>
    </w:p>
    <w:p w:rsidR="0031245F" w:rsidRPr="0031245F" w:rsidRDefault="0031245F" w:rsidP="0031245F">
      <w:pPr>
        <w:pStyle w:val="a9"/>
        <w:adjustRightInd w:val="0"/>
        <w:ind w:left="0" w:firstLine="540"/>
        <w:jc w:val="both"/>
        <w:rPr>
          <w:sz w:val="26"/>
          <w:szCs w:val="26"/>
        </w:rPr>
      </w:pPr>
      <w:r w:rsidRPr="0031245F">
        <w:rPr>
          <w:sz w:val="26"/>
          <w:szCs w:val="26"/>
        </w:rPr>
        <w:t xml:space="preserve">деятельность в сфере информационных технологий - виды экономической деятельности в соответствии с Общероссийским классификатором видов экономической деятельности ОК 029-2014, утвержденным Приказом Росстандарта от 31.01.2014 N 14-ст (далее - ОКВЭД), отнесенные к группам 62.01, </w:t>
      </w:r>
      <w:hyperlink r:id="rId7">
        <w:r w:rsidRPr="0031245F">
          <w:rPr>
            <w:sz w:val="26"/>
            <w:szCs w:val="26"/>
          </w:rPr>
          <w:t>62.02</w:t>
        </w:r>
      </w:hyperlink>
      <w:r w:rsidRPr="0031245F">
        <w:rPr>
          <w:sz w:val="26"/>
          <w:szCs w:val="26"/>
        </w:rPr>
        <w:t>, 62.09 раздела J, подгруппе 63.11.1 раздела J,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предпринимателей;</w:t>
      </w:r>
    </w:p>
    <w:p w:rsidR="0031245F" w:rsidRPr="0031245F" w:rsidRDefault="0031245F" w:rsidP="0031245F">
      <w:pPr>
        <w:pStyle w:val="a9"/>
        <w:adjustRightInd w:val="0"/>
        <w:ind w:left="0" w:firstLine="540"/>
        <w:jc w:val="both"/>
        <w:rPr>
          <w:sz w:val="26"/>
          <w:szCs w:val="26"/>
        </w:rPr>
      </w:pPr>
      <w:r w:rsidRPr="0031245F">
        <w:rPr>
          <w:sz w:val="26"/>
          <w:szCs w:val="26"/>
        </w:rPr>
        <w:t xml:space="preserve">креативные индустрии - виды экономической деятельности в соответствии с </w:t>
      </w:r>
      <w:hyperlink r:id="rId8">
        <w:r w:rsidRPr="0031245F">
          <w:rPr>
            <w:sz w:val="26"/>
            <w:szCs w:val="26"/>
          </w:rPr>
          <w:t>ОКВЭД</w:t>
        </w:r>
      </w:hyperlink>
      <w:r w:rsidRPr="0031245F">
        <w:rPr>
          <w:sz w:val="26"/>
          <w:szCs w:val="26"/>
        </w:rPr>
        <w:t xml:space="preserve">, отнесенные к </w:t>
      </w:r>
      <w:hyperlink r:id="rId9">
        <w:r w:rsidRPr="0031245F">
          <w:rPr>
            <w:sz w:val="26"/>
            <w:szCs w:val="26"/>
          </w:rPr>
          <w:t>классам 13</w:t>
        </w:r>
      </w:hyperlink>
      <w:r w:rsidRPr="0031245F">
        <w:rPr>
          <w:sz w:val="26"/>
          <w:szCs w:val="26"/>
        </w:rPr>
        <w:t xml:space="preserve"> - </w:t>
      </w:r>
      <w:hyperlink r:id="rId10">
        <w:r w:rsidRPr="0031245F">
          <w:rPr>
            <w:sz w:val="26"/>
            <w:szCs w:val="26"/>
          </w:rPr>
          <w:t>15 раздела С</w:t>
        </w:r>
      </w:hyperlink>
      <w:r w:rsidRPr="0031245F">
        <w:rPr>
          <w:sz w:val="26"/>
          <w:szCs w:val="26"/>
        </w:rPr>
        <w:t xml:space="preserve">; </w:t>
      </w:r>
      <w:hyperlink r:id="rId11">
        <w:r w:rsidRPr="0031245F">
          <w:rPr>
            <w:sz w:val="26"/>
            <w:szCs w:val="26"/>
          </w:rPr>
          <w:t>группам 32.12</w:t>
        </w:r>
      </w:hyperlink>
      <w:r w:rsidRPr="0031245F">
        <w:rPr>
          <w:sz w:val="26"/>
          <w:szCs w:val="26"/>
        </w:rPr>
        <w:t xml:space="preserve"> - </w:t>
      </w:r>
      <w:hyperlink r:id="rId12">
        <w:r w:rsidRPr="0031245F">
          <w:rPr>
            <w:sz w:val="26"/>
            <w:szCs w:val="26"/>
          </w:rPr>
          <w:t>32.13 раздела С</w:t>
        </w:r>
      </w:hyperlink>
      <w:r w:rsidRPr="0031245F">
        <w:rPr>
          <w:sz w:val="26"/>
          <w:szCs w:val="26"/>
        </w:rPr>
        <w:t xml:space="preserve">; </w:t>
      </w:r>
      <w:hyperlink r:id="rId13">
        <w:r w:rsidRPr="0031245F">
          <w:rPr>
            <w:sz w:val="26"/>
            <w:szCs w:val="26"/>
          </w:rPr>
          <w:t>подклассу 32.2 раздела С</w:t>
        </w:r>
      </w:hyperlink>
      <w:r w:rsidRPr="0031245F">
        <w:rPr>
          <w:sz w:val="26"/>
          <w:szCs w:val="26"/>
        </w:rPr>
        <w:t xml:space="preserve">; </w:t>
      </w:r>
      <w:hyperlink r:id="rId14">
        <w:r w:rsidRPr="0031245F">
          <w:rPr>
            <w:sz w:val="26"/>
            <w:szCs w:val="26"/>
          </w:rPr>
          <w:t>подгруппе 32.99.8 раздела С</w:t>
        </w:r>
      </w:hyperlink>
      <w:r w:rsidRPr="0031245F">
        <w:rPr>
          <w:sz w:val="26"/>
          <w:szCs w:val="26"/>
        </w:rPr>
        <w:t xml:space="preserve">; </w:t>
      </w:r>
      <w:hyperlink r:id="rId15">
        <w:r w:rsidRPr="0031245F">
          <w:rPr>
            <w:sz w:val="26"/>
            <w:szCs w:val="26"/>
          </w:rPr>
          <w:t>группам 58.11</w:t>
        </w:r>
      </w:hyperlink>
      <w:r w:rsidRPr="0031245F">
        <w:rPr>
          <w:sz w:val="26"/>
          <w:szCs w:val="26"/>
        </w:rPr>
        <w:t xml:space="preserve">, </w:t>
      </w:r>
      <w:hyperlink r:id="rId16">
        <w:r w:rsidRPr="0031245F">
          <w:rPr>
            <w:sz w:val="26"/>
            <w:szCs w:val="26"/>
          </w:rPr>
          <w:t>58.13</w:t>
        </w:r>
      </w:hyperlink>
      <w:r w:rsidRPr="0031245F">
        <w:rPr>
          <w:sz w:val="26"/>
          <w:szCs w:val="26"/>
        </w:rPr>
        <w:t xml:space="preserve">, </w:t>
      </w:r>
      <w:hyperlink r:id="rId17">
        <w:r w:rsidRPr="0031245F">
          <w:rPr>
            <w:sz w:val="26"/>
            <w:szCs w:val="26"/>
          </w:rPr>
          <w:t>58.14</w:t>
        </w:r>
      </w:hyperlink>
      <w:r w:rsidRPr="0031245F">
        <w:rPr>
          <w:sz w:val="26"/>
          <w:szCs w:val="26"/>
        </w:rPr>
        <w:t xml:space="preserve">, </w:t>
      </w:r>
      <w:hyperlink r:id="rId18">
        <w:r w:rsidRPr="0031245F">
          <w:rPr>
            <w:sz w:val="26"/>
            <w:szCs w:val="26"/>
          </w:rPr>
          <w:t>58.19</w:t>
        </w:r>
      </w:hyperlink>
      <w:r w:rsidRPr="0031245F">
        <w:rPr>
          <w:sz w:val="26"/>
          <w:szCs w:val="26"/>
        </w:rPr>
        <w:t xml:space="preserve">, </w:t>
      </w:r>
      <w:hyperlink r:id="rId19">
        <w:r w:rsidRPr="0031245F">
          <w:rPr>
            <w:sz w:val="26"/>
            <w:szCs w:val="26"/>
          </w:rPr>
          <w:t>58.21</w:t>
        </w:r>
      </w:hyperlink>
      <w:r w:rsidRPr="0031245F">
        <w:rPr>
          <w:sz w:val="26"/>
          <w:szCs w:val="26"/>
        </w:rPr>
        <w:t xml:space="preserve">, </w:t>
      </w:r>
      <w:hyperlink r:id="rId20">
        <w:r w:rsidRPr="0031245F">
          <w:rPr>
            <w:sz w:val="26"/>
            <w:szCs w:val="26"/>
          </w:rPr>
          <w:t>58.29 раздела J</w:t>
        </w:r>
      </w:hyperlink>
      <w:r w:rsidRPr="0031245F">
        <w:rPr>
          <w:sz w:val="26"/>
          <w:szCs w:val="26"/>
        </w:rPr>
        <w:t xml:space="preserve">; </w:t>
      </w:r>
      <w:hyperlink r:id="rId21">
        <w:r w:rsidRPr="0031245F">
          <w:rPr>
            <w:sz w:val="26"/>
            <w:szCs w:val="26"/>
          </w:rPr>
          <w:t>группам 59.11</w:t>
        </w:r>
      </w:hyperlink>
      <w:r w:rsidRPr="0031245F">
        <w:rPr>
          <w:sz w:val="26"/>
          <w:szCs w:val="26"/>
        </w:rPr>
        <w:t xml:space="preserve"> - </w:t>
      </w:r>
      <w:hyperlink r:id="rId22">
        <w:r w:rsidRPr="0031245F">
          <w:rPr>
            <w:sz w:val="26"/>
            <w:szCs w:val="26"/>
          </w:rPr>
          <w:t>59.14</w:t>
        </w:r>
      </w:hyperlink>
      <w:r w:rsidRPr="0031245F">
        <w:rPr>
          <w:sz w:val="26"/>
          <w:szCs w:val="26"/>
        </w:rPr>
        <w:t xml:space="preserve">, </w:t>
      </w:r>
      <w:hyperlink r:id="rId23">
        <w:r w:rsidRPr="0031245F">
          <w:rPr>
            <w:sz w:val="26"/>
            <w:szCs w:val="26"/>
          </w:rPr>
          <w:t>59.20 раздела J</w:t>
        </w:r>
      </w:hyperlink>
      <w:r w:rsidRPr="0031245F">
        <w:rPr>
          <w:sz w:val="26"/>
          <w:szCs w:val="26"/>
        </w:rPr>
        <w:t xml:space="preserve">; </w:t>
      </w:r>
      <w:hyperlink r:id="rId24">
        <w:r w:rsidRPr="0031245F">
          <w:rPr>
            <w:sz w:val="26"/>
            <w:szCs w:val="26"/>
          </w:rPr>
          <w:t>группам 60.10</w:t>
        </w:r>
      </w:hyperlink>
      <w:r w:rsidRPr="0031245F">
        <w:rPr>
          <w:sz w:val="26"/>
          <w:szCs w:val="26"/>
        </w:rPr>
        <w:t xml:space="preserve">, </w:t>
      </w:r>
      <w:hyperlink r:id="rId25">
        <w:r w:rsidRPr="0031245F">
          <w:rPr>
            <w:sz w:val="26"/>
            <w:szCs w:val="26"/>
          </w:rPr>
          <w:t>60.20 раздела J</w:t>
        </w:r>
      </w:hyperlink>
      <w:r w:rsidRPr="0031245F">
        <w:rPr>
          <w:sz w:val="26"/>
          <w:szCs w:val="26"/>
        </w:rPr>
        <w:t xml:space="preserve">; </w:t>
      </w:r>
      <w:hyperlink r:id="rId26">
        <w:r w:rsidRPr="0031245F">
          <w:rPr>
            <w:sz w:val="26"/>
            <w:szCs w:val="26"/>
          </w:rPr>
          <w:t>группам 62.01</w:t>
        </w:r>
      </w:hyperlink>
      <w:r w:rsidRPr="0031245F">
        <w:rPr>
          <w:sz w:val="26"/>
          <w:szCs w:val="26"/>
        </w:rPr>
        <w:t xml:space="preserve">, </w:t>
      </w:r>
      <w:hyperlink r:id="rId27">
        <w:r w:rsidRPr="0031245F">
          <w:rPr>
            <w:sz w:val="26"/>
            <w:szCs w:val="26"/>
          </w:rPr>
          <w:t>62.02 раздела J</w:t>
        </w:r>
      </w:hyperlink>
      <w:r w:rsidRPr="0031245F">
        <w:rPr>
          <w:sz w:val="26"/>
          <w:szCs w:val="26"/>
        </w:rPr>
        <w:t xml:space="preserve">; </w:t>
      </w:r>
      <w:hyperlink r:id="rId28">
        <w:r w:rsidRPr="0031245F">
          <w:rPr>
            <w:sz w:val="26"/>
            <w:szCs w:val="26"/>
          </w:rPr>
          <w:t>группам 63.12</w:t>
        </w:r>
      </w:hyperlink>
      <w:r w:rsidRPr="0031245F">
        <w:rPr>
          <w:sz w:val="26"/>
          <w:szCs w:val="26"/>
        </w:rPr>
        <w:t xml:space="preserve">, </w:t>
      </w:r>
      <w:hyperlink r:id="rId29">
        <w:r w:rsidRPr="0031245F">
          <w:rPr>
            <w:sz w:val="26"/>
            <w:szCs w:val="26"/>
          </w:rPr>
          <w:t>63.91 раздела J</w:t>
        </w:r>
      </w:hyperlink>
      <w:r w:rsidRPr="0031245F">
        <w:rPr>
          <w:sz w:val="26"/>
          <w:szCs w:val="26"/>
        </w:rPr>
        <w:t xml:space="preserve">; </w:t>
      </w:r>
      <w:hyperlink r:id="rId30">
        <w:r w:rsidRPr="0031245F">
          <w:rPr>
            <w:sz w:val="26"/>
            <w:szCs w:val="26"/>
          </w:rPr>
          <w:t>группам 70.21</w:t>
        </w:r>
      </w:hyperlink>
      <w:r w:rsidRPr="0031245F">
        <w:rPr>
          <w:sz w:val="26"/>
          <w:szCs w:val="26"/>
        </w:rPr>
        <w:t xml:space="preserve">, </w:t>
      </w:r>
      <w:hyperlink r:id="rId31">
        <w:r w:rsidRPr="0031245F">
          <w:rPr>
            <w:sz w:val="26"/>
            <w:szCs w:val="26"/>
          </w:rPr>
          <w:t>71.11</w:t>
        </w:r>
      </w:hyperlink>
      <w:r w:rsidRPr="0031245F">
        <w:rPr>
          <w:sz w:val="26"/>
          <w:szCs w:val="26"/>
        </w:rPr>
        <w:t xml:space="preserve">, </w:t>
      </w:r>
      <w:hyperlink r:id="rId32">
        <w:r w:rsidRPr="0031245F">
          <w:rPr>
            <w:sz w:val="26"/>
            <w:szCs w:val="26"/>
          </w:rPr>
          <w:t>73.11</w:t>
        </w:r>
      </w:hyperlink>
      <w:r w:rsidRPr="0031245F">
        <w:rPr>
          <w:sz w:val="26"/>
          <w:szCs w:val="26"/>
        </w:rPr>
        <w:t xml:space="preserve">, </w:t>
      </w:r>
      <w:hyperlink r:id="rId33">
        <w:r w:rsidRPr="0031245F">
          <w:rPr>
            <w:sz w:val="26"/>
            <w:szCs w:val="26"/>
          </w:rPr>
          <w:t>74.10</w:t>
        </w:r>
      </w:hyperlink>
      <w:r w:rsidRPr="0031245F">
        <w:rPr>
          <w:sz w:val="26"/>
          <w:szCs w:val="26"/>
        </w:rPr>
        <w:t xml:space="preserve"> - </w:t>
      </w:r>
      <w:hyperlink r:id="rId34">
        <w:r w:rsidRPr="0031245F">
          <w:rPr>
            <w:sz w:val="26"/>
            <w:szCs w:val="26"/>
          </w:rPr>
          <w:t>74.30 раздела М</w:t>
        </w:r>
      </w:hyperlink>
      <w:r w:rsidRPr="0031245F">
        <w:rPr>
          <w:sz w:val="26"/>
          <w:szCs w:val="26"/>
        </w:rPr>
        <w:t xml:space="preserve">; </w:t>
      </w:r>
      <w:hyperlink r:id="rId35">
        <w:r w:rsidRPr="0031245F">
          <w:rPr>
            <w:sz w:val="26"/>
            <w:szCs w:val="26"/>
          </w:rPr>
          <w:t>группе 77.22 раздела N</w:t>
        </w:r>
      </w:hyperlink>
      <w:r w:rsidRPr="0031245F">
        <w:rPr>
          <w:sz w:val="26"/>
          <w:szCs w:val="26"/>
        </w:rPr>
        <w:t xml:space="preserve">; </w:t>
      </w:r>
      <w:hyperlink r:id="rId36">
        <w:r w:rsidRPr="0031245F">
          <w:rPr>
            <w:sz w:val="26"/>
            <w:szCs w:val="26"/>
          </w:rPr>
          <w:t>подгруппе 85.41.2 раздела P</w:t>
        </w:r>
      </w:hyperlink>
      <w:r w:rsidRPr="0031245F">
        <w:rPr>
          <w:sz w:val="26"/>
          <w:szCs w:val="26"/>
        </w:rPr>
        <w:t xml:space="preserve">; </w:t>
      </w:r>
      <w:hyperlink r:id="rId37">
        <w:r w:rsidRPr="0031245F">
          <w:rPr>
            <w:sz w:val="26"/>
            <w:szCs w:val="26"/>
          </w:rPr>
          <w:t>группам 90.01</w:t>
        </w:r>
      </w:hyperlink>
      <w:r w:rsidRPr="0031245F">
        <w:rPr>
          <w:sz w:val="26"/>
          <w:szCs w:val="26"/>
        </w:rPr>
        <w:t xml:space="preserve"> - </w:t>
      </w:r>
      <w:hyperlink r:id="rId38">
        <w:r w:rsidRPr="0031245F">
          <w:rPr>
            <w:sz w:val="26"/>
            <w:szCs w:val="26"/>
          </w:rPr>
          <w:t>90.04</w:t>
        </w:r>
      </w:hyperlink>
      <w:r w:rsidRPr="0031245F">
        <w:rPr>
          <w:sz w:val="26"/>
          <w:szCs w:val="26"/>
        </w:rPr>
        <w:t xml:space="preserve">, </w:t>
      </w:r>
      <w:hyperlink r:id="rId39">
        <w:r w:rsidRPr="0031245F">
          <w:rPr>
            <w:sz w:val="26"/>
            <w:szCs w:val="26"/>
          </w:rPr>
          <w:t>91.01</w:t>
        </w:r>
      </w:hyperlink>
      <w:r w:rsidRPr="0031245F">
        <w:rPr>
          <w:sz w:val="26"/>
          <w:szCs w:val="26"/>
        </w:rPr>
        <w:t xml:space="preserve"> - </w:t>
      </w:r>
      <w:hyperlink r:id="rId40">
        <w:r w:rsidRPr="0031245F">
          <w:rPr>
            <w:sz w:val="26"/>
            <w:szCs w:val="26"/>
          </w:rPr>
          <w:t>91.03 раздела R</w:t>
        </w:r>
      </w:hyperlink>
      <w:r w:rsidRPr="0031245F">
        <w:rPr>
          <w:sz w:val="26"/>
          <w:szCs w:val="26"/>
        </w:rPr>
        <w:t>,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предпринимателей;</w:t>
      </w:r>
    </w:p>
    <w:p w:rsidR="0031245F" w:rsidRPr="0031245F" w:rsidRDefault="0031245F" w:rsidP="0031245F">
      <w:pPr>
        <w:pStyle w:val="a9"/>
        <w:adjustRightInd w:val="0"/>
        <w:ind w:left="0" w:firstLine="540"/>
        <w:jc w:val="both"/>
        <w:rPr>
          <w:sz w:val="26"/>
          <w:szCs w:val="26"/>
        </w:rPr>
      </w:pPr>
      <w:r w:rsidRPr="0031245F">
        <w:rPr>
          <w:sz w:val="26"/>
          <w:szCs w:val="26"/>
        </w:rPr>
        <w:t xml:space="preserve">обрабатывающие производства - виды экономической деятельности, отнесенные к </w:t>
      </w:r>
      <w:hyperlink r:id="rId41">
        <w:r w:rsidRPr="0031245F">
          <w:rPr>
            <w:sz w:val="26"/>
            <w:szCs w:val="26"/>
          </w:rPr>
          <w:t>разделу С</w:t>
        </w:r>
      </w:hyperlink>
      <w:r w:rsidRPr="0031245F">
        <w:rPr>
          <w:sz w:val="26"/>
          <w:szCs w:val="26"/>
        </w:rPr>
        <w:t xml:space="preserve"> ОКВЭД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предпринимателей;</w:t>
      </w:r>
    </w:p>
    <w:p w:rsidR="0031245F" w:rsidRPr="0031245F" w:rsidRDefault="0031245F" w:rsidP="0031245F">
      <w:pPr>
        <w:pStyle w:val="a9"/>
        <w:adjustRightInd w:val="0"/>
        <w:ind w:left="0" w:firstLine="540"/>
        <w:jc w:val="both"/>
        <w:rPr>
          <w:sz w:val="26"/>
          <w:szCs w:val="26"/>
        </w:rPr>
      </w:pPr>
      <w:r w:rsidRPr="0031245F">
        <w:rPr>
          <w:sz w:val="26"/>
          <w:szCs w:val="26"/>
        </w:rPr>
        <w:lastRenderedPageBreak/>
        <w:t xml:space="preserve">туризм и индустрия гостеприимства - виды экономической деятельности в соответствии с </w:t>
      </w:r>
      <w:hyperlink r:id="rId42">
        <w:r w:rsidRPr="0031245F">
          <w:rPr>
            <w:sz w:val="26"/>
            <w:szCs w:val="26"/>
          </w:rPr>
          <w:t>ОКВЭД</w:t>
        </w:r>
      </w:hyperlink>
      <w:r w:rsidRPr="0031245F">
        <w:rPr>
          <w:sz w:val="26"/>
          <w:szCs w:val="26"/>
        </w:rPr>
        <w:t xml:space="preserve">, отнесенные к </w:t>
      </w:r>
      <w:hyperlink r:id="rId43">
        <w:r w:rsidRPr="0031245F">
          <w:rPr>
            <w:sz w:val="26"/>
            <w:szCs w:val="26"/>
          </w:rPr>
          <w:t>классам 55</w:t>
        </w:r>
      </w:hyperlink>
      <w:r w:rsidRPr="0031245F">
        <w:rPr>
          <w:sz w:val="26"/>
          <w:szCs w:val="26"/>
        </w:rPr>
        <w:t xml:space="preserve">, </w:t>
      </w:r>
      <w:hyperlink r:id="rId44">
        <w:r w:rsidRPr="0031245F">
          <w:rPr>
            <w:sz w:val="26"/>
            <w:szCs w:val="26"/>
          </w:rPr>
          <w:t>56 раздела I</w:t>
        </w:r>
      </w:hyperlink>
      <w:r w:rsidRPr="0031245F">
        <w:rPr>
          <w:sz w:val="26"/>
          <w:szCs w:val="26"/>
        </w:rPr>
        <w:t xml:space="preserve">; </w:t>
      </w:r>
      <w:hyperlink r:id="rId45">
        <w:r w:rsidRPr="0031245F">
          <w:rPr>
            <w:sz w:val="26"/>
            <w:szCs w:val="26"/>
          </w:rPr>
          <w:t>группе 77.21</w:t>
        </w:r>
      </w:hyperlink>
      <w:r w:rsidRPr="0031245F">
        <w:rPr>
          <w:sz w:val="26"/>
          <w:szCs w:val="26"/>
        </w:rPr>
        <w:t xml:space="preserve">, </w:t>
      </w:r>
      <w:hyperlink r:id="rId46">
        <w:r w:rsidRPr="0031245F">
          <w:rPr>
            <w:sz w:val="26"/>
            <w:szCs w:val="26"/>
          </w:rPr>
          <w:t>классу 79 раздела N</w:t>
        </w:r>
      </w:hyperlink>
      <w:r w:rsidRPr="0031245F">
        <w:rPr>
          <w:sz w:val="26"/>
          <w:szCs w:val="26"/>
        </w:rPr>
        <w:t xml:space="preserve">; </w:t>
      </w:r>
      <w:hyperlink r:id="rId47">
        <w:r w:rsidRPr="0031245F">
          <w:rPr>
            <w:sz w:val="26"/>
            <w:szCs w:val="26"/>
          </w:rPr>
          <w:t>подклассам 91.02</w:t>
        </w:r>
      </w:hyperlink>
      <w:r w:rsidRPr="0031245F">
        <w:rPr>
          <w:sz w:val="26"/>
          <w:szCs w:val="26"/>
        </w:rPr>
        <w:t xml:space="preserve">, </w:t>
      </w:r>
      <w:hyperlink r:id="rId48">
        <w:r w:rsidRPr="0031245F">
          <w:rPr>
            <w:sz w:val="26"/>
            <w:szCs w:val="26"/>
          </w:rPr>
          <w:t>93.2 раздела R</w:t>
        </w:r>
      </w:hyperlink>
      <w:r w:rsidRPr="0031245F">
        <w:rPr>
          <w:sz w:val="26"/>
          <w:szCs w:val="26"/>
        </w:rPr>
        <w:t xml:space="preserve">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предпринимателей;</w:t>
      </w:r>
    </w:p>
    <w:p w:rsidR="0031245F" w:rsidRPr="0031245F" w:rsidRDefault="0031245F" w:rsidP="0031245F">
      <w:pPr>
        <w:pStyle w:val="a9"/>
        <w:adjustRightInd w:val="0"/>
        <w:ind w:left="0" w:firstLine="540"/>
        <w:jc w:val="both"/>
        <w:rPr>
          <w:sz w:val="26"/>
          <w:szCs w:val="26"/>
        </w:rPr>
      </w:pPr>
      <w:r w:rsidRPr="0031245F">
        <w:rPr>
          <w:sz w:val="26"/>
          <w:szCs w:val="26"/>
        </w:rPr>
        <w:t xml:space="preserve">бытовые услуги - виды экономической деятельности в соответствии с </w:t>
      </w:r>
      <w:hyperlink r:id="rId49">
        <w:r w:rsidRPr="0031245F">
          <w:rPr>
            <w:sz w:val="26"/>
            <w:szCs w:val="26"/>
          </w:rPr>
          <w:t>ОКВЭД</w:t>
        </w:r>
      </w:hyperlink>
      <w:r w:rsidRPr="0031245F">
        <w:rPr>
          <w:sz w:val="26"/>
          <w:szCs w:val="26"/>
        </w:rPr>
        <w:t xml:space="preserve">, отнесенные к </w:t>
      </w:r>
      <w:hyperlink r:id="rId50">
        <w:r w:rsidRPr="0031245F">
          <w:rPr>
            <w:sz w:val="26"/>
            <w:szCs w:val="26"/>
          </w:rPr>
          <w:t>классу 95</w:t>
        </w:r>
      </w:hyperlink>
      <w:r w:rsidRPr="0031245F">
        <w:rPr>
          <w:sz w:val="26"/>
          <w:szCs w:val="26"/>
        </w:rPr>
        <w:t xml:space="preserve">, </w:t>
      </w:r>
      <w:hyperlink r:id="rId51">
        <w:r w:rsidRPr="0031245F">
          <w:rPr>
            <w:sz w:val="26"/>
            <w:szCs w:val="26"/>
          </w:rPr>
          <w:t>группам 96.01</w:t>
        </w:r>
      </w:hyperlink>
      <w:r w:rsidRPr="0031245F">
        <w:rPr>
          <w:sz w:val="26"/>
          <w:szCs w:val="26"/>
        </w:rPr>
        <w:t xml:space="preserve">, </w:t>
      </w:r>
      <w:hyperlink r:id="rId52">
        <w:r w:rsidRPr="0031245F">
          <w:rPr>
            <w:sz w:val="26"/>
            <w:szCs w:val="26"/>
          </w:rPr>
          <w:t>96.02</w:t>
        </w:r>
      </w:hyperlink>
      <w:r w:rsidRPr="0031245F">
        <w:rPr>
          <w:sz w:val="26"/>
          <w:szCs w:val="26"/>
        </w:rPr>
        <w:t xml:space="preserve">, </w:t>
      </w:r>
      <w:hyperlink r:id="rId53">
        <w:r w:rsidRPr="0031245F">
          <w:rPr>
            <w:sz w:val="26"/>
            <w:szCs w:val="26"/>
          </w:rPr>
          <w:t>96.04 раздела S</w:t>
        </w:r>
      </w:hyperlink>
      <w:r w:rsidRPr="0031245F">
        <w:rPr>
          <w:sz w:val="26"/>
          <w:szCs w:val="26"/>
        </w:rPr>
        <w:t xml:space="preserve">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:rsidR="0031245F" w:rsidRPr="0031245F" w:rsidRDefault="0031245F" w:rsidP="0031245F">
      <w:pPr>
        <w:pStyle w:val="a9"/>
        <w:adjustRightInd w:val="0"/>
        <w:ind w:left="0" w:firstLine="540"/>
        <w:jc w:val="both"/>
        <w:rPr>
          <w:sz w:val="26"/>
          <w:szCs w:val="26"/>
        </w:rPr>
      </w:pPr>
      <w:r w:rsidRPr="0031245F">
        <w:rPr>
          <w:sz w:val="26"/>
          <w:szCs w:val="26"/>
        </w:rPr>
        <w:t xml:space="preserve">дополнительное образование детей и взрослых - виды экономической деятельности в соответствии с </w:t>
      </w:r>
      <w:hyperlink r:id="rId54">
        <w:r w:rsidRPr="0031245F">
          <w:rPr>
            <w:sz w:val="26"/>
            <w:szCs w:val="26"/>
          </w:rPr>
          <w:t>ОКВЭД</w:t>
        </w:r>
      </w:hyperlink>
      <w:r w:rsidRPr="0031245F">
        <w:rPr>
          <w:sz w:val="26"/>
          <w:szCs w:val="26"/>
        </w:rPr>
        <w:t xml:space="preserve">, отнесенные к </w:t>
      </w:r>
      <w:hyperlink r:id="rId55">
        <w:r w:rsidRPr="0031245F">
          <w:rPr>
            <w:sz w:val="26"/>
            <w:szCs w:val="26"/>
          </w:rPr>
          <w:t>подгруппам 85.41.1</w:t>
        </w:r>
      </w:hyperlink>
      <w:r w:rsidRPr="0031245F">
        <w:rPr>
          <w:sz w:val="26"/>
          <w:szCs w:val="26"/>
        </w:rPr>
        <w:t xml:space="preserve">, </w:t>
      </w:r>
      <w:hyperlink r:id="rId56">
        <w:r w:rsidRPr="0031245F">
          <w:rPr>
            <w:sz w:val="26"/>
            <w:szCs w:val="26"/>
          </w:rPr>
          <w:t>85.41.9 раздела P</w:t>
        </w:r>
      </w:hyperlink>
      <w:r w:rsidRPr="0031245F">
        <w:rPr>
          <w:sz w:val="26"/>
          <w:szCs w:val="26"/>
        </w:rPr>
        <w:t xml:space="preserve">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предпринимателей;</w:t>
      </w:r>
    </w:p>
    <w:p w:rsidR="0031245F" w:rsidRPr="0031245F" w:rsidRDefault="0031245F" w:rsidP="0031245F">
      <w:pPr>
        <w:pStyle w:val="a9"/>
        <w:adjustRightInd w:val="0"/>
        <w:ind w:left="0" w:firstLine="540"/>
        <w:jc w:val="both"/>
        <w:rPr>
          <w:sz w:val="26"/>
          <w:szCs w:val="26"/>
        </w:rPr>
      </w:pPr>
      <w:r w:rsidRPr="0031245F">
        <w:rPr>
          <w:sz w:val="26"/>
          <w:szCs w:val="26"/>
        </w:rPr>
        <w:t xml:space="preserve">спорт - виды экономической деятельности в соответствии с </w:t>
      </w:r>
      <w:hyperlink r:id="rId57">
        <w:r w:rsidRPr="0031245F">
          <w:rPr>
            <w:sz w:val="26"/>
            <w:szCs w:val="26"/>
          </w:rPr>
          <w:t>ОКВЭД</w:t>
        </w:r>
      </w:hyperlink>
      <w:r w:rsidRPr="0031245F">
        <w:rPr>
          <w:sz w:val="26"/>
          <w:szCs w:val="26"/>
        </w:rPr>
        <w:t xml:space="preserve">, отнесенные к </w:t>
      </w:r>
      <w:hyperlink r:id="rId58">
        <w:r w:rsidRPr="0031245F">
          <w:rPr>
            <w:sz w:val="26"/>
            <w:szCs w:val="26"/>
          </w:rPr>
          <w:t>группам 93.13</w:t>
        </w:r>
      </w:hyperlink>
      <w:r w:rsidRPr="0031245F">
        <w:rPr>
          <w:sz w:val="26"/>
          <w:szCs w:val="26"/>
        </w:rPr>
        <w:t xml:space="preserve">, </w:t>
      </w:r>
      <w:hyperlink r:id="rId59">
        <w:r w:rsidRPr="0031245F">
          <w:rPr>
            <w:sz w:val="26"/>
            <w:szCs w:val="26"/>
          </w:rPr>
          <w:t>93.19 раздела R</w:t>
        </w:r>
      </w:hyperlink>
      <w:r w:rsidRPr="0031245F">
        <w:rPr>
          <w:sz w:val="26"/>
          <w:szCs w:val="26"/>
        </w:rPr>
        <w:t xml:space="preserve">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предпринимателей;</w:t>
      </w:r>
    </w:p>
    <w:p w:rsidR="0031245F" w:rsidRPr="0031245F" w:rsidRDefault="0031245F" w:rsidP="0031245F">
      <w:pPr>
        <w:pStyle w:val="a9"/>
        <w:adjustRightInd w:val="0"/>
        <w:ind w:left="0" w:firstLine="540"/>
        <w:jc w:val="both"/>
        <w:rPr>
          <w:sz w:val="26"/>
          <w:szCs w:val="26"/>
        </w:rPr>
      </w:pPr>
      <w:r w:rsidRPr="0031245F">
        <w:rPr>
          <w:sz w:val="26"/>
          <w:szCs w:val="26"/>
        </w:rPr>
        <w:t xml:space="preserve">сбор и переработка отходов - виды экономической деятельности в соответствии с </w:t>
      </w:r>
      <w:hyperlink r:id="rId60">
        <w:r w:rsidRPr="0031245F">
          <w:rPr>
            <w:sz w:val="26"/>
            <w:szCs w:val="26"/>
          </w:rPr>
          <w:t>ОКВЭД</w:t>
        </w:r>
      </w:hyperlink>
      <w:r w:rsidRPr="0031245F">
        <w:rPr>
          <w:sz w:val="26"/>
          <w:szCs w:val="26"/>
        </w:rPr>
        <w:t xml:space="preserve">, отнесенные к </w:t>
      </w:r>
      <w:hyperlink r:id="rId61">
        <w:r w:rsidRPr="0031245F">
          <w:rPr>
            <w:sz w:val="26"/>
            <w:szCs w:val="26"/>
          </w:rPr>
          <w:t>классу 38 раздела E</w:t>
        </w:r>
      </w:hyperlink>
      <w:r w:rsidRPr="0031245F">
        <w:rPr>
          <w:sz w:val="26"/>
          <w:szCs w:val="26"/>
        </w:rPr>
        <w:t xml:space="preserve">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предпринимателей;</w:t>
      </w:r>
    </w:p>
    <w:p w:rsidR="0031245F" w:rsidRPr="0031245F" w:rsidRDefault="0031245F" w:rsidP="0031245F">
      <w:pPr>
        <w:pStyle w:val="a9"/>
        <w:adjustRightInd w:val="0"/>
        <w:ind w:left="0" w:firstLine="540"/>
        <w:jc w:val="both"/>
        <w:rPr>
          <w:sz w:val="26"/>
          <w:szCs w:val="26"/>
        </w:rPr>
      </w:pPr>
      <w:r w:rsidRPr="0031245F">
        <w:rPr>
          <w:sz w:val="26"/>
          <w:szCs w:val="26"/>
        </w:rPr>
        <w:t xml:space="preserve">ремонт автотранспортных средств - виды экономической деятельности в соответствии с </w:t>
      </w:r>
      <w:hyperlink r:id="rId62">
        <w:r w:rsidRPr="0031245F">
          <w:rPr>
            <w:sz w:val="26"/>
            <w:szCs w:val="26"/>
          </w:rPr>
          <w:t>ОКВЭД</w:t>
        </w:r>
      </w:hyperlink>
      <w:r w:rsidRPr="0031245F">
        <w:rPr>
          <w:sz w:val="26"/>
          <w:szCs w:val="26"/>
        </w:rPr>
        <w:t xml:space="preserve">, отнесенные к </w:t>
      </w:r>
      <w:hyperlink r:id="rId63">
        <w:r w:rsidRPr="0031245F">
          <w:rPr>
            <w:sz w:val="26"/>
            <w:szCs w:val="26"/>
          </w:rPr>
          <w:t>группе 45.20 раздела G</w:t>
        </w:r>
      </w:hyperlink>
      <w:r w:rsidRPr="0031245F">
        <w:rPr>
          <w:sz w:val="26"/>
          <w:szCs w:val="26"/>
        </w:rPr>
        <w:t xml:space="preserve">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предпринимателей;</w:t>
      </w:r>
    </w:p>
    <w:p w:rsidR="0031245F" w:rsidRPr="0031245F" w:rsidRDefault="0031245F" w:rsidP="0031245F">
      <w:pPr>
        <w:pStyle w:val="a9"/>
        <w:adjustRightInd w:val="0"/>
        <w:ind w:left="0" w:firstLine="540"/>
        <w:jc w:val="both"/>
        <w:rPr>
          <w:sz w:val="26"/>
          <w:szCs w:val="26"/>
        </w:rPr>
      </w:pPr>
      <w:r w:rsidRPr="0031245F">
        <w:rPr>
          <w:sz w:val="26"/>
          <w:szCs w:val="26"/>
        </w:rPr>
        <w:t xml:space="preserve">строительные работы - виды экономической деятельности в соответствии с </w:t>
      </w:r>
      <w:hyperlink r:id="rId64">
        <w:r w:rsidRPr="0031245F">
          <w:rPr>
            <w:sz w:val="26"/>
            <w:szCs w:val="26"/>
          </w:rPr>
          <w:t>ОКВЭД</w:t>
        </w:r>
      </w:hyperlink>
      <w:r w:rsidRPr="0031245F">
        <w:rPr>
          <w:sz w:val="26"/>
          <w:szCs w:val="26"/>
        </w:rPr>
        <w:t xml:space="preserve">, отнесенные к </w:t>
      </w:r>
      <w:hyperlink r:id="rId65">
        <w:r w:rsidRPr="0031245F">
          <w:rPr>
            <w:sz w:val="26"/>
            <w:szCs w:val="26"/>
          </w:rPr>
          <w:t>подгруппе 42.22.2</w:t>
        </w:r>
      </w:hyperlink>
      <w:r w:rsidRPr="0031245F">
        <w:rPr>
          <w:sz w:val="26"/>
          <w:szCs w:val="26"/>
        </w:rPr>
        <w:t xml:space="preserve">, </w:t>
      </w:r>
      <w:hyperlink r:id="rId66">
        <w:r w:rsidRPr="0031245F">
          <w:rPr>
            <w:sz w:val="26"/>
            <w:szCs w:val="26"/>
          </w:rPr>
          <w:t>классу 43 раздела F</w:t>
        </w:r>
      </w:hyperlink>
      <w:r w:rsidRPr="0031245F">
        <w:rPr>
          <w:sz w:val="26"/>
          <w:szCs w:val="26"/>
        </w:rPr>
        <w:t xml:space="preserve">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предпринимателей;</w:t>
      </w:r>
    </w:p>
    <w:p w:rsidR="0031245F" w:rsidRPr="0031245F" w:rsidRDefault="0031245F" w:rsidP="0031245F">
      <w:pPr>
        <w:pStyle w:val="a9"/>
        <w:adjustRightInd w:val="0"/>
        <w:ind w:left="0" w:firstLine="540"/>
        <w:jc w:val="both"/>
        <w:rPr>
          <w:sz w:val="26"/>
          <w:szCs w:val="26"/>
        </w:rPr>
      </w:pPr>
      <w:bookmarkStart w:id="1" w:name="P3131"/>
      <w:bookmarkEnd w:id="1"/>
      <w:r w:rsidRPr="0031245F">
        <w:rPr>
          <w:sz w:val="26"/>
          <w:szCs w:val="26"/>
        </w:rPr>
        <w:t xml:space="preserve">сбор и заготовка дикорастущих материалов - виды экономической деятельности в соответствии с </w:t>
      </w:r>
      <w:hyperlink r:id="rId67">
        <w:r w:rsidRPr="0031245F">
          <w:rPr>
            <w:sz w:val="26"/>
            <w:szCs w:val="26"/>
          </w:rPr>
          <w:t>ОКВЭД</w:t>
        </w:r>
      </w:hyperlink>
      <w:r w:rsidRPr="0031245F">
        <w:rPr>
          <w:sz w:val="26"/>
          <w:szCs w:val="26"/>
        </w:rPr>
        <w:t xml:space="preserve">, отнесенные к </w:t>
      </w:r>
      <w:hyperlink r:id="rId68">
        <w:r w:rsidRPr="0031245F">
          <w:rPr>
            <w:sz w:val="26"/>
            <w:szCs w:val="26"/>
          </w:rPr>
          <w:t>группе 02.30 раздела A</w:t>
        </w:r>
      </w:hyperlink>
      <w:r w:rsidRPr="0031245F">
        <w:rPr>
          <w:sz w:val="26"/>
          <w:szCs w:val="26"/>
        </w:rPr>
        <w:t xml:space="preserve">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</w:t>
      </w:r>
      <w:r w:rsidRPr="0031245F">
        <w:rPr>
          <w:sz w:val="26"/>
          <w:szCs w:val="26"/>
        </w:rPr>
        <w:lastRenderedPageBreak/>
        <w:t>государственном реестре юридических лиц либо едином государственном реестре индивидуальных предпринимателей;</w:t>
      </w:r>
    </w:p>
    <w:p w:rsidR="0031245F" w:rsidRPr="0031245F" w:rsidRDefault="0031245F" w:rsidP="003124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45F">
        <w:rPr>
          <w:rFonts w:ascii="Times New Roman" w:hAnsi="Times New Roman" w:cs="Times New Roman"/>
          <w:sz w:val="26"/>
          <w:szCs w:val="26"/>
        </w:rPr>
        <w:t>оборудование -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производственный и хозяйственный инвентарь, относящиеся к первой - десятой амортизационным группам, согласно требованиям Налогового кодекса Российской Федерации.</w:t>
      </w:r>
    </w:p>
    <w:p w:rsidR="0031245F" w:rsidRPr="0031245F" w:rsidRDefault="0031245F" w:rsidP="003124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45F">
        <w:rPr>
          <w:rFonts w:ascii="Times New Roman" w:hAnsi="Times New Roman" w:cs="Times New Roman"/>
          <w:sz w:val="26"/>
          <w:szCs w:val="26"/>
        </w:rPr>
        <w:t>Понятия "субъект малого предпринимательства" и "субъект среднего предпринимательства" применяются в том значении, в котором они используются в Федеральном законе от 24.07.2007 №209-ФЗ "О развитии малого и среднего предпринимательства в Российской Федерации".</w:t>
      </w:r>
    </w:p>
    <w:p w:rsidR="0031245F" w:rsidRPr="0031245F" w:rsidRDefault="0031245F" w:rsidP="003124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45F">
        <w:rPr>
          <w:rFonts w:ascii="Times New Roman" w:hAnsi="Times New Roman" w:cs="Times New Roman"/>
          <w:sz w:val="26"/>
          <w:szCs w:val="26"/>
        </w:rPr>
        <w:t>Понятие "инновационная деятельность" применяется в том значении, в котором оно используется в Федеральном законе от 23.08.1996 №127-ФЗ "О науке и государственной научно-технической политике".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 xml:space="preserve">Настоящий Порядок устанавливает механизм предоставления гранта в форме субсидий субъектам малого и среднего предпринимательства, включенным в реестр субъектов МСП, на финансовое обеспечение затрат на начало ведения предпринимательской деятельности в рамках муниципальной программы «Развитие малого и среднего предпринимательства в городе Енисейске» (далее соответственно – грант, субъекты МСП). 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 xml:space="preserve">Целью предоставления гранта является финансовое обеспечение затрат субъектов МСП, включенных в реестр субъектов МСП, на начало ведения предпринимательской деятельности. 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 xml:space="preserve">Предоставление грантов осуществляется администрацией города Енисейска (далее – администрация), осуществляющим функции главного распорядителя бюджетных средств, до которого в соответствии с 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 соответствующий финансовый год. 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>Грант предоставляется на финансовое обеспечение следующих расходов, связанных с началом предпринимательской деятельности:</w:t>
      </w:r>
    </w:p>
    <w:p w:rsidR="0031245F" w:rsidRPr="0031245F" w:rsidRDefault="0031245F" w:rsidP="0031245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на аренду и ремонт помещений, используемых для осуществления предпринимательской деятельности, включая приобретение строительных материалов, оборудования, необходимого для ремонта помещений, используемых для осуществления предпринимательской деятельности;</w:t>
      </w:r>
    </w:p>
    <w:p w:rsidR="0031245F" w:rsidRPr="0031245F" w:rsidRDefault="0031245F" w:rsidP="0031245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на приобретение оргтехники, оборудования, мебели, программного обеспечения, используемых для осуществления предпринимательской деятельности;</w:t>
      </w:r>
    </w:p>
    <w:p w:rsidR="0031245F" w:rsidRPr="0031245F" w:rsidRDefault="0031245F" w:rsidP="0031245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на оформление результатов интеллектуальной деятельности, полученных при осуществлении предпринимательской деятельности;</w:t>
      </w:r>
    </w:p>
    <w:p w:rsidR="0031245F" w:rsidRPr="0031245F" w:rsidRDefault="0031245F" w:rsidP="0031245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 xml:space="preserve">- на приобретение сырья, расходных материалов, необходимых для производства выпускаемой продукции или предоставления услуг, - в размере не более 30 процентов от общей суммы грантовой поддержки; </w:t>
      </w:r>
      <w:bookmarkStart w:id="2" w:name="P60"/>
      <w:bookmarkEnd w:id="2"/>
    </w:p>
    <w:p w:rsidR="0031245F" w:rsidRPr="0031245F" w:rsidRDefault="0031245F" w:rsidP="0031245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lastRenderedPageBreak/>
        <w:t>на обеспечение затрат на выплату по передаче прав на франшизу (паушальный взнос);</w:t>
      </w:r>
    </w:p>
    <w:p w:rsidR="0031245F" w:rsidRPr="0031245F" w:rsidRDefault="0031245F" w:rsidP="0031245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 xml:space="preserve">Не допускается направление гранта на финансирование затрат, связанных с 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организациях. 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 xml:space="preserve">Размер гранта определяется пропорционально размеру расходов субъекта МСП, впервые признанного субъектом МСП, предусмотренных на реализацию мероприятий, связанных с началом предпринимательской деятельности. Грант предоставляется при условии </w:t>
      </w:r>
      <w:proofErr w:type="spellStart"/>
      <w:r w:rsidRPr="0031245F">
        <w:rPr>
          <w:sz w:val="26"/>
          <w:szCs w:val="26"/>
        </w:rPr>
        <w:t>софинансирования</w:t>
      </w:r>
      <w:proofErr w:type="spellEnd"/>
      <w:r w:rsidRPr="0031245F">
        <w:rPr>
          <w:sz w:val="26"/>
          <w:szCs w:val="26"/>
        </w:rPr>
        <w:t xml:space="preserve"> субъектом МСП расходов, связанных с началом предпринимательской деятельности, в размере не менее 30 процентов от размера расходов, предусмотренных на реализацию проекта. 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 xml:space="preserve">Максимальный размер гранта не может превышать 300 тысяч рублей на одного субъекта МСП. 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 xml:space="preserve">Грант предоставляется однократно в полном объеме по результатам конкурса, проведенного в порядке, установленном разделом 2 настоящего Порядка. 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shd w:val="clear" w:color="auto" w:fill="FFFFFF"/>
        <w:adjustRightInd w:val="0"/>
        <w:ind w:left="0" w:firstLine="540"/>
        <w:contextualSpacing/>
        <w:jc w:val="both"/>
        <w:rPr>
          <w:color w:val="020B22"/>
          <w:sz w:val="26"/>
          <w:szCs w:val="26"/>
        </w:rPr>
      </w:pPr>
      <w:r w:rsidRPr="0031245F">
        <w:rPr>
          <w:sz w:val="26"/>
          <w:szCs w:val="26"/>
        </w:rPr>
        <w:t>Сведения о грантах размещаются на едином портале бюджетной системы Российской Федерации в информационно-телекоммуникационной сети «Интернет» (далее – единый портал).</w:t>
      </w:r>
    </w:p>
    <w:p w:rsidR="0031245F" w:rsidRPr="0031245F" w:rsidRDefault="0031245F" w:rsidP="0031245F">
      <w:pPr>
        <w:pStyle w:val="a9"/>
        <w:widowControl/>
        <w:shd w:val="clear" w:color="auto" w:fill="FFFFFF"/>
        <w:adjustRightInd w:val="0"/>
        <w:ind w:left="540" w:firstLine="0"/>
        <w:contextualSpacing/>
        <w:jc w:val="both"/>
        <w:rPr>
          <w:color w:val="020B22"/>
          <w:sz w:val="26"/>
          <w:szCs w:val="26"/>
        </w:rPr>
      </w:pPr>
      <w:r w:rsidRPr="0031245F">
        <w:rPr>
          <w:color w:val="020B22"/>
          <w:sz w:val="26"/>
          <w:szCs w:val="26"/>
        </w:rPr>
        <w:t> </w:t>
      </w:r>
    </w:p>
    <w:p w:rsidR="0031245F" w:rsidRPr="0031245F" w:rsidRDefault="0031245F" w:rsidP="0031245F">
      <w:pPr>
        <w:pStyle w:val="a9"/>
        <w:widowControl/>
        <w:numPr>
          <w:ilvl w:val="0"/>
          <w:numId w:val="5"/>
        </w:numPr>
        <w:shd w:val="clear" w:color="auto" w:fill="FFFFFF"/>
        <w:autoSpaceDE/>
        <w:autoSpaceDN/>
        <w:contextualSpacing/>
        <w:jc w:val="center"/>
        <w:rPr>
          <w:color w:val="020B22"/>
          <w:sz w:val="26"/>
          <w:szCs w:val="26"/>
        </w:rPr>
      </w:pPr>
      <w:r w:rsidRPr="0031245F">
        <w:rPr>
          <w:color w:val="020B22"/>
          <w:sz w:val="26"/>
          <w:szCs w:val="26"/>
        </w:rPr>
        <w:t>Порядок проведения конкурса по предоставлению грантов, условия и порядок предоставления грантов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>В целях проведения конкурса Администрация не позднее 3 дней до даты начала приема заявок об участии в конкурсе размещает объявление о проведении конкурса на едином портале и официальном сайте администрации города в информационно-телекоммуникационной сети «Интернет» с указанием следующей информации: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сроков проведения конкурса (даты и времени начала (окончания) подачи (приема) заявок субъектов МСП), которые не могут быть менее 30 дней, следующих за днем размещения объявления о проведении конкурса;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наименования, места нахождения, почтового адреса, адреса электронной почты Администрации;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результата предоставления гранта и показателей, необходимых для достижения результата предоставления гранта;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требований к субъектам МСП в соответствии с пунктом 2.2 настоящего раздела и перечня документов в соответствии с пунктом 2.3 настоящего раздела, представляемых субъектами МСП для подтверждения их соответствия указанным требованиям;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порядка подачи заявок субъектами МСП и требований, предъявляемых к форме и содержанию заявки, подаваемой субъектами МСП, в соответствии с пунктом 2.3 настоящего раздела;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lastRenderedPageBreak/>
        <w:t>- порядка отзыва заявок субъектами МСП, порядка возврата заявок субъектов МСП, определяющего, в том числе, основания для возврата заявок субъектов МСП, порядка внесения изменений в заявки субъектов МСП;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правил рассмотрения и оценки заявок субъектов МСП в соответствии с пунктами 2.9 – 2.16 настоящего раздела;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порядка предоставления субъектам МСП разъяснений положений объявления о проведении конкурса, даты начала и окончания срока предоставления таких разъяснений;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срока, в течение которого победитель – субъект МСП должен подписать договор о предоставлении гранта;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условий признания субъекта МСП уклонившимся от заключения договора о предоставлении гранта;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даты размещения результатов конкурса на едином портале, а также на официальном сайте администрации города (</w:t>
      </w:r>
      <w:r w:rsidRPr="0031245F">
        <w:rPr>
          <w:rFonts w:ascii="Times New Roman" w:hAnsi="Times New Roman" w:cs="Times New Roman"/>
          <w:color w:val="000000"/>
          <w:sz w:val="26"/>
          <w:szCs w:val="26"/>
        </w:rPr>
        <w:t>www.eniseysk.com.</w:t>
      </w:r>
      <w:r w:rsidRPr="0031245F">
        <w:rPr>
          <w:rFonts w:ascii="Times New Roman" w:hAnsi="Times New Roman" w:cs="Times New Roman"/>
          <w:color w:val="020B22"/>
          <w:sz w:val="26"/>
          <w:szCs w:val="26"/>
        </w:rPr>
        <w:t>) в информационно-телекоммуникационной сети «Интернет», которая не может быть позднее 14-го дня, следующего за днем определения победителя конкурса.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>Субъект МСП должен соответствовать следующим требованиям:</w:t>
      </w:r>
    </w:p>
    <w:p w:rsidR="0031245F" w:rsidRPr="0031245F" w:rsidRDefault="0031245F" w:rsidP="0031245F">
      <w:pPr>
        <w:pStyle w:val="a9"/>
        <w:widowControl/>
        <w:numPr>
          <w:ilvl w:val="2"/>
          <w:numId w:val="5"/>
        </w:numPr>
        <w:shd w:val="clear" w:color="auto" w:fill="FFFFFF"/>
        <w:autoSpaceDE/>
        <w:autoSpaceDN/>
        <w:ind w:left="0" w:firstLine="567"/>
        <w:contextualSpacing/>
        <w:jc w:val="both"/>
        <w:rPr>
          <w:color w:val="020B22"/>
          <w:sz w:val="26"/>
          <w:szCs w:val="26"/>
        </w:rPr>
      </w:pPr>
      <w:r w:rsidRPr="0031245F">
        <w:rPr>
          <w:color w:val="020B22"/>
          <w:sz w:val="26"/>
          <w:szCs w:val="26"/>
        </w:rPr>
        <w:t>По состоянию на 1-е число месяца, в котором подана заявка:</w:t>
      </w:r>
    </w:p>
    <w:p w:rsidR="0031245F" w:rsidRPr="0031245F" w:rsidRDefault="0031245F" w:rsidP="0031245F">
      <w:pPr>
        <w:pStyle w:val="a9"/>
        <w:shd w:val="clear" w:color="auto" w:fill="FFFFFF"/>
        <w:ind w:left="0"/>
        <w:jc w:val="both"/>
        <w:rPr>
          <w:color w:val="020B22"/>
          <w:sz w:val="26"/>
          <w:szCs w:val="26"/>
        </w:rPr>
      </w:pPr>
      <w:r w:rsidRPr="0031245F">
        <w:rPr>
          <w:color w:val="020B22"/>
          <w:sz w:val="26"/>
          <w:szCs w:val="26"/>
        </w:rPr>
        <w:t>- субъект МСП имеет регистрацию в качестве субъекта МСП не ранее 1 мая года, предшествующего году подачи заявки на получение грантовой поддержки;</w:t>
      </w:r>
    </w:p>
    <w:p w:rsidR="0031245F" w:rsidRPr="0031245F" w:rsidRDefault="0031245F" w:rsidP="0031245F">
      <w:pPr>
        <w:pStyle w:val="a9"/>
        <w:shd w:val="clear" w:color="auto" w:fill="FFFFFF"/>
        <w:ind w:left="0"/>
        <w:jc w:val="both"/>
        <w:rPr>
          <w:color w:val="020B22"/>
          <w:sz w:val="26"/>
          <w:szCs w:val="26"/>
        </w:rPr>
      </w:pPr>
      <w:r w:rsidRPr="0031245F">
        <w:rPr>
          <w:color w:val="020B22"/>
          <w:sz w:val="26"/>
          <w:szCs w:val="26"/>
        </w:rPr>
        <w:t>- субъект МСП прошел обучение по ведению предпринимательской деятельности в течение 12 месяцев до дня подачи заявки;</w:t>
      </w:r>
    </w:p>
    <w:p w:rsidR="0031245F" w:rsidRPr="0031245F" w:rsidRDefault="0031245F" w:rsidP="0031245F">
      <w:pPr>
        <w:pStyle w:val="a9"/>
        <w:shd w:val="clear" w:color="auto" w:fill="FFFFFF"/>
        <w:ind w:left="0"/>
        <w:jc w:val="both"/>
        <w:rPr>
          <w:color w:val="020B22"/>
          <w:sz w:val="26"/>
          <w:szCs w:val="26"/>
        </w:rPr>
      </w:pPr>
      <w:r w:rsidRPr="0031245F">
        <w:rPr>
          <w:color w:val="020B22"/>
          <w:sz w:val="26"/>
          <w:szCs w:val="26"/>
        </w:rPr>
        <w:t>- субъект МСП зарегистрирован на территории города Енисейска;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субъект МСП – юридическое лицо не находится в процессе реорганизации (за исключением реорганизации в форме присоединения к субъекту МСП другого юридического лица), ликвидации, в отношении него не введена процедура банкротства, деятельность субъекта МСП не приостановлена в порядке, предусмотренном законодательством Российской Федерации;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субъект МСП – индивидуальный предприниматель не прекратил деятельность в качестве индивидуального предпринимателя, а также в отношении него не введена процедура банкротства;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у субъекта МСП имеется государственная регистрация или постановка на учет в налоговом органе на территории Городе Енисейске;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у субъекта МСП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 сборах;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у субъекта МСП отсутствует просроченная задолженность по возврату в бюджет субсидий, бюджетных инвестиций и иная просроченная (неурегулированная) задолженность по денежным обязательствам;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 xml:space="preserve">- субъект 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31245F">
        <w:rPr>
          <w:rFonts w:ascii="Times New Roman" w:hAnsi="Times New Roman" w:cs="Times New Roman"/>
          <w:color w:val="020B22"/>
          <w:sz w:val="26"/>
          <w:szCs w:val="26"/>
        </w:rPr>
        <w:lastRenderedPageBreak/>
        <w:t>Федерации перечень государств и территорий, предоставляющих льготный налоговый режим налогообложения и (или) не предусматривающих раскрытия и предоставления информации при проведении финансовых операций (офшорные зоны) в отношении таких юридических лиц, в совокупности превышает 50 процентов;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субъект МСП не получает средства из бюджета города, из которого планируется предоставление гранта в соответствии с правовым актом администрации города Енисейска, на основании иных нормативных правовых актов администрации города Енисейска на цели, указанные в разделе 1 настоящего Порядка;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в реестре дисквалифицированных лиц отсутствуют сведения о 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субъекта МСП, являющегося юридическим лицом, о субъекте МСП, являющемся индивидуальным предпринимателем (при наличии).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>Субъект МСП подает в Администрацию заявку (далее – заявка), содержащую следующие документы: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а) заявление по установленной форме и согласие на обработку персональных данных, а также согласие на публикацию (размещение) в информационно-телекоммуникационной сети «Интернет» информации об участнике конкурса, иной информации, связанной с участием в конкурсе;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б) документ, подтверждающий прохождение обучения;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в) проект создания (организации) предпринимательской деятельности с приложением предварительной сметы затрат. Допускается в дальнейшем корректировка сметы затрат при условии согласования с администрацией города Енисейска;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г) справку, составленную в произвольной форме, подтверждающую, что по состоянию на 1-е число месяца, в котором подана заявка: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субъект МСП – юридическое лицо не находится в процессе реорганизации (за исключением реорганизации в форме присоединения к юридическому лицу, являющемуся участником отбора, другого юридического лица), ликвидации, в отношении него не введена процедура банкротства, его  деятельность не приостановлена в порядке, предусмотренном законодательством Российской Федерации, а субъект МСП – индивидуальный предприниматель не прекратил деятельность в качестве индивидуального предпринимателя, а также в отношении него не введена процедура банкротства;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 xml:space="preserve">- субъект МСП не является иностранным юридическим лицом, а также 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 территорий, предоставляющих льготный налоговый режим налогообложения и (или) не предусматривающих раскрытия и предоставления информации при проведении финансовых операций (офшорные </w:t>
      </w:r>
      <w:r w:rsidRPr="0031245F">
        <w:rPr>
          <w:rFonts w:ascii="Times New Roman" w:hAnsi="Times New Roman" w:cs="Times New Roman"/>
          <w:color w:val="020B22"/>
          <w:sz w:val="26"/>
          <w:szCs w:val="26"/>
        </w:rPr>
        <w:lastRenderedPageBreak/>
        <w:t>зоны) в отношении таких юридических лиц, в совокупности превышает 50 процентов;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справку с указанием среднемесячной заработной платы работников (нарастающим итогом с начала года) и сведений об отсутствии просроченной задолженности по заработной плате, подписанную руководителем субъекта МСП;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субъект МСП не получает средства из бюджета города на основании иных правовых актов на цели, предусмотренные разделом 1 настоящего Порядка.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 xml:space="preserve">д) в случае, если одно и тоже лицо является единственным учредителем и руководителем, в том случае, когда руководители были призваны на военную службу по мобилизации в Вооруженные силы Российской Федерации, предоставляется справка о полномочиях законного представителя. 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е) справку (из налоговый инспекции или через личный кабинет ФНС) об отсутствии задолженности по налогам и сборам.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>Заявка может быть отозвана субъектом МСП в срок не позднее даты окончания срока приема заявок по письменному заявлению субъекта МСП, подписанному руководителем субъекта МСП либо уполномоченным им лицом.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Отзыв заявки не препятствует повторному обращению субъекта МСП для участия в конкурсе, но не позднее даты и времени окончания приема заявок, предусмотренных в объявлении о проведении конкурса.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 xml:space="preserve">Субъект МСП вправе в течение срока подачи заявки внести изменения в поданную заявку путем замены или дополнения документов в ранее поданной заявке. 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>Администрация:</w:t>
      </w:r>
    </w:p>
    <w:p w:rsidR="0031245F" w:rsidRPr="0031245F" w:rsidRDefault="0031245F" w:rsidP="0031245F">
      <w:pPr>
        <w:pStyle w:val="a9"/>
        <w:widowControl/>
        <w:numPr>
          <w:ilvl w:val="2"/>
          <w:numId w:val="5"/>
        </w:numPr>
        <w:shd w:val="clear" w:color="auto" w:fill="FFFFFF"/>
        <w:autoSpaceDE/>
        <w:autoSpaceDN/>
        <w:ind w:left="0" w:firstLine="567"/>
        <w:contextualSpacing/>
        <w:jc w:val="both"/>
        <w:rPr>
          <w:color w:val="020B22"/>
          <w:sz w:val="26"/>
          <w:szCs w:val="26"/>
        </w:rPr>
      </w:pPr>
      <w:r w:rsidRPr="0031245F">
        <w:rPr>
          <w:color w:val="020B22"/>
          <w:sz w:val="26"/>
          <w:szCs w:val="26"/>
        </w:rPr>
        <w:t>Регистрирует заявку в день ее поступления в журнале регистрации заявок с присвоением ей входящего номера и даты поступления.</w:t>
      </w:r>
    </w:p>
    <w:p w:rsidR="0031245F" w:rsidRPr="0031245F" w:rsidRDefault="0031245F" w:rsidP="0031245F">
      <w:pPr>
        <w:pStyle w:val="a9"/>
        <w:widowControl/>
        <w:numPr>
          <w:ilvl w:val="2"/>
          <w:numId w:val="5"/>
        </w:numPr>
        <w:shd w:val="clear" w:color="auto" w:fill="FFFFFF"/>
        <w:autoSpaceDE/>
        <w:autoSpaceDN/>
        <w:ind w:left="0" w:firstLine="567"/>
        <w:contextualSpacing/>
        <w:jc w:val="both"/>
        <w:rPr>
          <w:color w:val="020B22"/>
          <w:sz w:val="26"/>
          <w:szCs w:val="26"/>
        </w:rPr>
      </w:pPr>
      <w:r w:rsidRPr="0031245F">
        <w:rPr>
          <w:color w:val="020B22"/>
          <w:sz w:val="26"/>
          <w:szCs w:val="26"/>
        </w:rPr>
        <w:t>В течение 10 рабочих дней со дня регистрации заявки с использованием системы межведомственного электронного взаимодействия, осуществляемого при предоставлении государственных и муниципальных услуг, направляет в уполномоченные органы запросы о предоставлении по состоянию на 1-е число месяца, в котором подана заявка:</w:t>
      </w:r>
    </w:p>
    <w:p w:rsidR="0031245F" w:rsidRPr="0031245F" w:rsidRDefault="0031245F" w:rsidP="0031245F">
      <w:pPr>
        <w:pStyle w:val="a9"/>
        <w:shd w:val="clear" w:color="auto" w:fill="FFFFFF"/>
        <w:ind w:left="0"/>
        <w:jc w:val="both"/>
        <w:rPr>
          <w:color w:val="020B22"/>
          <w:sz w:val="26"/>
          <w:szCs w:val="26"/>
        </w:rPr>
      </w:pPr>
      <w:r w:rsidRPr="0031245F">
        <w:rPr>
          <w:color w:val="020B22"/>
          <w:sz w:val="26"/>
          <w:szCs w:val="26"/>
        </w:rPr>
        <w:t>-сведений, содержащихся в Едином государственном реестре юридических лиц или Едином государственном реестре индивидуальных предпринимателей о государственной регистрации субъекта МСП в качестве юридического лица или индивидуального предпринимателя, о постановке на учет субъекта МСП в налоговом органе на территории Городе Енисейске;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-сведений, содержащихся в Едином государственном реестре юридических лиц или Едином государственном реестре индивидуальных предпринимателей, о внесении субъекта МСП в Единый реестр субъектов МСП;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сведений о наличии (отсутствии)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 xml:space="preserve">- информации, содержащейся в реестре дисквалифицированных лиц об отсутствии сведений о дисквалифицированных руководителе, членах коллегиального </w:t>
      </w:r>
      <w:r w:rsidRPr="0031245F">
        <w:rPr>
          <w:rFonts w:ascii="Times New Roman" w:hAnsi="Times New Roman" w:cs="Times New Roman"/>
          <w:color w:val="020B22"/>
          <w:sz w:val="26"/>
          <w:szCs w:val="26"/>
        </w:rPr>
        <w:lastRenderedPageBreak/>
        <w:t>исполнительного органа, лице, исполняющем функции единоличного исполнительного органа, и главном бухгалтере субъекта МСП (при наличии).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>Субъект МСП вправе по собственной инициативе представить документы (сведения, информацию), указанные в подпункте 2.6.2 пункта 2.6 настоящего раздела, заверенные субъектом МСП. При этом документы (сведения, информация) должны быть представлены по состоянию на 1-е число месяца, в котором подана заявка.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В случае представления субъектом МСП в составе заявки документов (сведений, информации), указанных в подпункте 2.6.2 пункта 2.6 настоящего раздела, Администрация межведомственные запросы не направляет.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>Субъект МСП несет ответственность в соответствии с нормативно-правовыми актами администрации города Енисейска за представление органам местного самоуправления города Енисейска заведомо ложной информации.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>Администрация в течение 10 рабочих дней со дня окончания срока приема заявок рассматривает их и по результатам рассмотрения:</w:t>
      </w:r>
    </w:p>
    <w:p w:rsidR="0031245F" w:rsidRPr="0031245F" w:rsidRDefault="0031245F" w:rsidP="003124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245F">
        <w:rPr>
          <w:rFonts w:ascii="Times New Roman" w:hAnsi="Times New Roman" w:cs="Times New Roman"/>
          <w:sz w:val="26"/>
          <w:szCs w:val="26"/>
        </w:rPr>
        <w:t>- передает заявку в конкурсную комиссию по оценке заявок на предоставление грантов (далее – конкурсная комиссия) – в случае отсутствия оснований для отклонения заявки, указанных в пункте 2.10 настоящего раздела;</w:t>
      </w:r>
    </w:p>
    <w:p w:rsidR="0031245F" w:rsidRPr="0031245F" w:rsidRDefault="0031245F" w:rsidP="003124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245F">
        <w:rPr>
          <w:rFonts w:ascii="Times New Roman" w:hAnsi="Times New Roman" w:cs="Times New Roman"/>
          <w:sz w:val="26"/>
          <w:szCs w:val="26"/>
        </w:rPr>
        <w:t>-отклоняет заявку и письменно уведомляет об этом субъекта МСП с указанием причин отклонения заявки – в случае наличия хотя бы одного из оснований для отклонения заявки, указанных в пункте 2.10 настоящего раздела.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Состав и порядок работы конкурсной комиссии утверждаются постановлением администрации города Енисейска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>Основаниями для отклонения заявки являются: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несоответствие субъекта МСП требованиям, установленным в пункте 2.2 настоящего раздела;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несоответствие представленных субъектом МСП документов требованиям, определенным в соответствии с пунктом 2.3 настоящего раздела, или непредставление (представление не в полном объеме) указанных документов;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недостоверность представленной субъектом МСП информации, в том числе информации о месте нахождения и адресе субъекта МСП;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подача субъектом МСП заявки после даты и (или) времени, определенных для подачи заявок;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отсутствие в представленных документах подписей, печатей (при наличии), дат, несоответствие форм представленных документов формам документов, установленным действующим законодательством;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наличие в представленных документах исправлений, технических ошибок.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 xml:space="preserve">Под техническими ошибками в целях настоящего Порядка признаются описки, опечатки, арифметические ошибки, приведшие к несоответствию сведений, которые </w:t>
      </w:r>
      <w:r w:rsidRPr="0031245F">
        <w:rPr>
          <w:rFonts w:ascii="Times New Roman" w:hAnsi="Times New Roman" w:cs="Times New Roman"/>
          <w:color w:val="020B22"/>
          <w:sz w:val="26"/>
          <w:szCs w:val="26"/>
        </w:rPr>
        <w:lastRenderedPageBreak/>
        <w:t>были внесены в документы, сведениям в документах, на основании которых вносились сведения.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>В течение 30 рабочих дней со дня окончания приема заявок конкурсная комиссия рассматривает и осуществляет их оценку по балльной шкале согласно следующим критериям:</w:t>
      </w:r>
    </w:p>
    <w:p w:rsidR="0031245F" w:rsidRPr="0031245F" w:rsidRDefault="0031245F" w:rsidP="0031245F">
      <w:pPr>
        <w:pStyle w:val="a9"/>
        <w:widowControl/>
        <w:adjustRightInd w:val="0"/>
        <w:ind w:left="540" w:firstLine="0"/>
        <w:contextualSpacing/>
        <w:jc w:val="both"/>
        <w:rPr>
          <w:sz w:val="26"/>
          <w:szCs w:val="26"/>
        </w:rPr>
      </w:pPr>
    </w:p>
    <w:tbl>
      <w:tblPr>
        <w:tblW w:w="9474" w:type="dxa"/>
        <w:tblInd w:w="-5" w:type="dxa"/>
        <w:tblLook w:val="04A0" w:firstRow="1" w:lastRow="0" w:firstColumn="1" w:lastColumn="0" w:noHBand="0" w:noVBand="1"/>
      </w:tblPr>
      <w:tblGrid>
        <w:gridCol w:w="917"/>
        <w:gridCol w:w="7040"/>
        <w:gridCol w:w="1517"/>
      </w:tblGrid>
      <w:tr w:rsidR="0031245F" w:rsidRPr="0031245F" w:rsidTr="00732E0E">
        <w:trPr>
          <w:trHeight w:val="40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jc w:val="center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№ п/п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jc w:val="center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Наименование критерия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jc w:val="center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Количество баллов</w:t>
            </w:r>
          </w:p>
        </w:tc>
      </w:tr>
      <w:tr w:rsidR="0031245F" w:rsidRPr="0031245F" w:rsidTr="00732E0E">
        <w:trPr>
          <w:trHeight w:val="13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jc w:val="center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1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jc w:val="center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jc w:val="center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3</w:t>
            </w:r>
          </w:p>
        </w:tc>
      </w:tr>
      <w:tr w:rsidR="0031245F" w:rsidRPr="0031245F" w:rsidTr="00732E0E">
        <w:trPr>
          <w:trHeight w:val="269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jc w:val="center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1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ind w:firstLineChars="100" w:firstLine="260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Создание дополнительных рабочих мест в рамках реализации проекта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jc w:val="center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 </w:t>
            </w:r>
          </w:p>
        </w:tc>
      </w:tr>
      <w:tr w:rsidR="0031245F" w:rsidRPr="0031245F" w:rsidTr="00732E0E">
        <w:trPr>
          <w:trHeight w:val="269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5F" w:rsidRPr="0031245F" w:rsidRDefault="0031245F" w:rsidP="00732E0E">
            <w:pPr>
              <w:spacing w:after="0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ind w:firstLineChars="100" w:firstLine="260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предусмотрено создание от 3 и выше дополнительных рабочих мест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jc w:val="center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5</w:t>
            </w:r>
          </w:p>
        </w:tc>
      </w:tr>
      <w:tr w:rsidR="0031245F" w:rsidRPr="0031245F" w:rsidTr="00732E0E">
        <w:trPr>
          <w:trHeight w:val="269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5F" w:rsidRPr="0031245F" w:rsidRDefault="0031245F" w:rsidP="00732E0E">
            <w:pPr>
              <w:spacing w:after="0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ind w:firstLineChars="100" w:firstLine="260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предусмотрено создание от 1 до 2 дополнительных рабочих мет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jc w:val="center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3</w:t>
            </w:r>
          </w:p>
        </w:tc>
      </w:tr>
      <w:tr w:rsidR="0031245F" w:rsidRPr="0031245F" w:rsidTr="00732E0E">
        <w:trPr>
          <w:trHeight w:val="269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5F" w:rsidRPr="0031245F" w:rsidRDefault="0031245F" w:rsidP="00732E0E">
            <w:pPr>
              <w:spacing w:after="0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ind w:firstLineChars="100" w:firstLine="260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создание дополнительных рабочих мест не предусмотрено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jc w:val="center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0</w:t>
            </w:r>
          </w:p>
        </w:tc>
      </w:tr>
      <w:tr w:rsidR="0031245F" w:rsidRPr="0031245F" w:rsidTr="00732E0E">
        <w:trPr>
          <w:trHeight w:val="539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jc w:val="center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2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ind w:firstLineChars="100" w:firstLine="260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Наличие материально-технической, ресурсной базы для реализации проекта (договор аренды, подтверждение права собственности на здание, помещение, где осуществляется деятельность)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jc w:val="center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 </w:t>
            </w:r>
          </w:p>
        </w:tc>
      </w:tr>
      <w:tr w:rsidR="0031245F" w:rsidRPr="0031245F" w:rsidTr="00732E0E">
        <w:trPr>
          <w:trHeight w:val="269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5F" w:rsidRPr="0031245F" w:rsidRDefault="0031245F" w:rsidP="00732E0E">
            <w:pPr>
              <w:spacing w:after="0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ind w:firstLineChars="100" w:firstLine="260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наличие материально-технической, ресурсной базы для реализации проекта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jc w:val="center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5</w:t>
            </w:r>
          </w:p>
        </w:tc>
      </w:tr>
      <w:tr w:rsidR="0031245F" w:rsidRPr="0031245F" w:rsidTr="00732E0E">
        <w:trPr>
          <w:trHeight w:val="269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5F" w:rsidRPr="0031245F" w:rsidRDefault="0031245F" w:rsidP="00732E0E">
            <w:pPr>
              <w:spacing w:after="0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ind w:firstLineChars="100" w:firstLine="260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отсутствие материально-технической, ресурсной базы для реализации проекта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jc w:val="center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0</w:t>
            </w:r>
          </w:p>
        </w:tc>
      </w:tr>
      <w:tr w:rsidR="0031245F" w:rsidRPr="0031245F" w:rsidTr="00732E0E">
        <w:trPr>
          <w:trHeight w:val="539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jc w:val="center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3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ind w:firstLineChars="100" w:firstLine="260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Использование современных технологий в деятельности субъекта МСП (наличие публикаций о деятельности субъекта МСП на любых информационных ресурсах)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jc w:val="center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 </w:t>
            </w:r>
          </w:p>
        </w:tc>
      </w:tr>
      <w:tr w:rsidR="0031245F" w:rsidRPr="0031245F" w:rsidTr="00732E0E">
        <w:trPr>
          <w:trHeight w:val="134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5F" w:rsidRPr="0031245F" w:rsidRDefault="0031245F" w:rsidP="00732E0E">
            <w:pPr>
              <w:spacing w:after="0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ind w:firstLineChars="100" w:firstLine="260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использует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jc w:val="center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5</w:t>
            </w:r>
          </w:p>
        </w:tc>
      </w:tr>
      <w:tr w:rsidR="0031245F" w:rsidRPr="0031245F" w:rsidTr="00732E0E">
        <w:trPr>
          <w:trHeight w:val="134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5F" w:rsidRPr="0031245F" w:rsidRDefault="0031245F" w:rsidP="00732E0E">
            <w:pPr>
              <w:spacing w:after="0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ind w:firstLineChars="100" w:firstLine="260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не использует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5F" w:rsidRPr="0031245F" w:rsidRDefault="0031245F" w:rsidP="00732E0E">
            <w:pPr>
              <w:spacing w:after="0"/>
              <w:jc w:val="center"/>
              <w:rPr>
                <w:rFonts w:ascii="Times New Roman" w:hAnsi="Times New Roman" w:cs="Times New Roman"/>
                <w:color w:val="020B22"/>
                <w:sz w:val="26"/>
                <w:szCs w:val="26"/>
              </w:rPr>
            </w:pPr>
            <w:r w:rsidRPr="0031245F">
              <w:rPr>
                <w:rFonts w:ascii="Times New Roman" w:hAnsi="Times New Roman" w:cs="Times New Roman"/>
                <w:color w:val="020B22"/>
                <w:sz w:val="26"/>
                <w:szCs w:val="26"/>
              </w:rPr>
              <w:t>0</w:t>
            </w:r>
          </w:p>
        </w:tc>
      </w:tr>
    </w:tbl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 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 xml:space="preserve">Баллы, выставленные конкурсной комиссией субъекту МСП по каждому критерию, суммируются, и определяется итоговый балл. 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shd w:val="clear" w:color="auto" w:fill="FFFFFF"/>
        <w:adjustRightInd w:val="0"/>
        <w:ind w:left="0" w:firstLine="540"/>
        <w:contextualSpacing/>
        <w:jc w:val="both"/>
        <w:rPr>
          <w:color w:val="020B22"/>
          <w:sz w:val="26"/>
          <w:szCs w:val="26"/>
        </w:rPr>
      </w:pPr>
      <w:r w:rsidRPr="0031245F">
        <w:rPr>
          <w:sz w:val="26"/>
          <w:szCs w:val="26"/>
        </w:rPr>
        <w:t xml:space="preserve">Конкурсная комиссия в течение срока, указанного в пункте 2.11 настоящего раздела, на основании итоговых баллов составляет рейтинговый список субъектов МСП. Рейтинговые номера субъектов МСП (далее – рейтинговые номера) в рейтинговом списке определяются в соответствии с итоговыми баллами, присвоенными субъектам МСП (высший рейтинговый номер получает субъект МСП, который получил наибольший итоговый балл). </w:t>
      </w:r>
      <w:r w:rsidRPr="0031245F">
        <w:rPr>
          <w:color w:val="020B22"/>
          <w:sz w:val="26"/>
          <w:szCs w:val="26"/>
        </w:rPr>
        <w:t xml:space="preserve">В случае равенства итоговых баллов, присвоенных субъектам МСП, рейтинговый номер определяется в соответствии с последовательностью, в которой поступали и регистрировались заявки. Приоритет, при равенстве суммы баллов, предоставляется субъекту малого и среднего предпринимательства, в котором одно и тоже лицо является единственным учредителем и руководителем, в том случае, когда руководители </w:t>
      </w:r>
      <w:r w:rsidRPr="0031245F">
        <w:rPr>
          <w:color w:val="020B22"/>
          <w:sz w:val="26"/>
          <w:szCs w:val="26"/>
        </w:rPr>
        <w:lastRenderedPageBreak/>
        <w:t>были призваны на военную службу по мобилизации в Вооруженные силы Российской Федерации.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Победителями конкурса признаются субъекты МСП, заявки которых расположены первой и последующими в рейтинговом списке, сумма заявленных размеров грантов по которым не превышает предельного объема средств местного бюджета, доведенных до Администрации на предоставление грантов на соответствующий финансовый год.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shd w:val="clear" w:color="auto" w:fill="FFFFFF"/>
        <w:adjustRightInd w:val="0"/>
        <w:ind w:left="0" w:firstLine="540"/>
        <w:contextualSpacing/>
        <w:jc w:val="both"/>
        <w:rPr>
          <w:color w:val="020B22"/>
          <w:sz w:val="26"/>
          <w:szCs w:val="26"/>
        </w:rPr>
      </w:pPr>
      <w:r w:rsidRPr="0031245F">
        <w:rPr>
          <w:sz w:val="26"/>
          <w:szCs w:val="26"/>
        </w:rPr>
        <w:t xml:space="preserve">Итоги конкурса подводятся конкурсной комиссией не позднее срока, указанного в пункте 2.11 настоящего раздела. 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shd w:val="clear" w:color="auto" w:fill="FFFFFF"/>
        <w:adjustRightInd w:val="0"/>
        <w:ind w:left="0" w:firstLine="540"/>
        <w:contextualSpacing/>
        <w:jc w:val="both"/>
        <w:rPr>
          <w:color w:val="020B22"/>
          <w:sz w:val="26"/>
          <w:szCs w:val="26"/>
        </w:rPr>
      </w:pPr>
      <w:r w:rsidRPr="0031245F">
        <w:rPr>
          <w:color w:val="020B22"/>
          <w:sz w:val="26"/>
          <w:szCs w:val="26"/>
        </w:rPr>
        <w:t>На основании протокола Администрация в течение 10 рабочих дней со дня его подписания принимает решение о предоставлении гранта победителям конкурса, об отказе в предоставлении гранта (в случае наличия оснований для отказа в предоставлении гранта).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shd w:val="clear" w:color="auto" w:fill="FFFFFF"/>
        <w:adjustRightInd w:val="0"/>
        <w:ind w:left="0" w:firstLine="540"/>
        <w:contextualSpacing/>
        <w:jc w:val="both"/>
        <w:rPr>
          <w:color w:val="020B22"/>
          <w:sz w:val="26"/>
          <w:szCs w:val="26"/>
        </w:rPr>
      </w:pPr>
      <w:r w:rsidRPr="0031245F">
        <w:rPr>
          <w:color w:val="020B22"/>
          <w:sz w:val="26"/>
          <w:szCs w:val="26"/>
        </w:rPr>
        <w:t>Основаниями для отказа в предоставлении гранта являются:</w:t>
      </w:r>
    </w:p>
    <w:p w:rsidR="0031245F" w:rsidRPr="0031245F" w:rsidRDefault="0031245F" w:rsidP="003124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несоответствие представленных субъектом МСП документов требованиям, определенным в соответствии с пунктом 2.3 настоящего раздела, или непредставление (представление не в полном объеме) указанных документов;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 xml:space="preserve">- </w:t>
      </w:r>
      <w:proofErr w:type="gramStart"/>
      <w:r w:rsidRPr="0031245F">
        <w:rPr>
          <w:rFonts w:ascii="Times New Roman" w:hAnsi="Times New Roman" w:cs="Times New Roman"/>
          <w:color w:val="020B22"/>
          <w:sz w:val="26"/>
          <w:szCs w:val="26"/>
        </w:rPr>
        <w:t>установление факта недостоверности</w:t>
      </w:r>
      <w:proofErr w:type="gramEnd"/>
      <w:r w:rsidRPr="0031245F">
        <w:rPr>
          <w:rFonts w:ascii="Times New Roman" w:hAnsi="Times New Roman" w:cs="Times New Roman"/>
          <w:color w:val="020B22"/>
          <w:sz w:val="26"/>
          <w:szCs w:val="26"/>
        </w:rPr>
        <w:t xml:space="preserve"> представленной субъектом МСП информации;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распределение в полном объеме бюджетных ассигнований, выделенных на цели предоставления гранта на текущий год, между субъектами МСП.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shd w:val="clear" w:color="auto" w:fill="FFFFFF"/>
        <w:adjustRightInd w:val="0"/>
        <w:ind w:left="0" w:firstLine="540"/>
        <w:contextualSpacing/>
        <w:jc w:val="both"/>
        <w:rPr>
          <w:color w:val="020B22"/>
          <w:sz w:val="26"/>
          <w:szCs w:val="26"/>
        </w:rPr>
      </w:pPr>
      <w:r w:rsidRPr="0031245F">
        <w:rPr>
          <w:sz w:val="26"/>
          <w:szCs w:val="26"/>
        </w:rPr>
        <w:t xml:space="preserve">Грант предоставляется в пределах бюджетных ассигнований и лимитов бюджетных обязательств, предусмотренных министерству в текущем финансовом году. 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shd w:val="clear" w:color="auto" w:fill="FFFFFF"/>
        <w:adjustRightInd w:val="0"/>
        <w:ind w:left="0" w:firstLine="540"/>
        <w:contextualSpacing/>
        <w:jc w:val="both"/>
        <w:rPr>
          <w:color w:val="020B22"/>
          <w:sz w:val="26"/>
          <w:szCs w:val="26"/>
        </w:rPr>
      </w:pPr>
      <w:r w:rsidRPr="0031245F">
        <w:rPr>
          <w:sz w:val="26"/>
          <w:szCs w:val="26"/>
        </w:rPr>
        <w:t>В течение 10 рабочих дней со дня принятия решения о предоставлении гранта Администрация и субъект МСП заключают Соглашение о предоставлении гранта по форме, утвержденной Администрацией.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shd w:val="clear" w:color="auto" w:fill="FFFFFF"/>
        <w:adjustRightInd w:val="0"/>
        <w:ind w:left="0" w:firstLine="540"/>
        <w:contextualSpacing/>
        <w:jc w:val="both"/>
        <w:rPr>
          <w:color w:val="020B22"/>
          <w:sz w:val="26"/>
          <w:szCs w:val="26"/>
        </w:rPr>
      </w:pPr>
      <w:r w:rsidRPr="0031245F">
        <w:rPr>
          <w:color w:val="020B22"/>
          <w:sz w:val="26"/>
          <w:szCs w:val="26"/>
        </w:rPr>
        <w:t>Не позднее 14-го календарного дня, следующего за днем определения победителя конкурса, Администрация размещает на едином портале, а также на официальном сайте Администрации (</w:t>
      </w:r>
      <w:r w:rsidRPr="0031245F">
        <w:rPr>
          <w:color w:val="000000"/>
          <w:sz w:val="26"/>
          <w:szCs w:val="26"/>
        </w:rPr>
        <w:t>www.eniseysk.com.</w:t>
      </w:r>
      <w:r w:rsidRPr="0031245F">
        <w:rPr>
          <w:color w:val="020B22"/>
          <w:sz w:val="26"/>
          <w:szCs w:val="26"/>
        </w:rPr>
        <w:t>) в информационно-телекоммуникационной сети «Интернет» информацию о результатах конкурса, включающую следующие сведения:</w:t>
      </w:r>
    </w:p>
    <w:p w:rsidR="0031245F" w:rsidRPr="0031245F" w:rsidRDefault="0031245F" w:rsidP="003124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дату, время и место проведения рассмотрения заявок;</w:t>
      </w:r>
    </w:p>
    <w:p w:rsidR="0031245F" w:rsidRPr="0031245F" w:rsidRDefault="0031245F" w:rsidP="003124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информацию о субъектах МСП, заявки которых были рассмотрены;</w:t>
      </w:r>
    </w:p>
    <w:p w:rsidR="0031245F" w:rsidRPr="0031245F" w:rsidRDefault="0031245F" w:rsidP="003124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информацию о субъектах МСП, заявки которых были отклонены, с указанием причин их отклонения, в том числе положений объявления о проведении конкурса, которым не соответствуют такие заявки;</w:t>
      </w:r>
    </w:p>
    <w:p w:rsidR="0031245F" w:rsidRPr="0031245F" w:rsidRDefault="0031245F" w:rsidP="003124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- информацию о субъектах МСП, которым отказано в предоставлении гранта, с указанием причин отказа в предоставлении гранта;</w:t>
      </w:r>
    </w:p>
    <w:p w:rsidR="0031245F" w:rsidRPr="0031245F" w:rsidRDefault="0031245F" w:rsidP="003124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наименование субъектах МСП, признанных победителями конкурса, и размер предоставляемого им гранта.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shd w:val="clear" w:color="auto" w:fill="FFFFFF"/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 xml:space="preserve">При предоставлении гранта обязательным условием его предоставления, включаемым в договор о предоставлении гранта, является согласие субъекта МСП, а также лиц, получающих средства на основании заключенных с субъектом МСП договоров (за исключением государственных (муниципальных) унитарных предприятий, хозяйственных товариществ и обществ с </w:t>
      </w:r>
      <w:r w:rsidRPr="0031245F">
        <w:rPr>
          <w:sz w:val="26"/>
          <w:szCs w:val="26"/>
        </w:rPr>
        <w:lastRenderedPageBreak/>
        <w:t xml:space="preserve">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них Администрациям и органами государственного финансового контроля проверок соблюдения условий, целей и порядка предоставления гранта. 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shd w:val="clear" w:color="auto" w:fill="FFFFFF"/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 xml:space="preserve">Результатом предоставления гранта является ежегодное в течение 12 (двенадцати) месяцев, начиная с года, следующего за годом предоставления гранта, подтверждение субъектом МСП статуса субъекта МСП. Значение показателя устанавливается Соглашением о предоставлении гранта. 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shd w:val="clear" w:color="auto" w:fill="FFFFFF"/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>Для перечисления гранта Администрация в течение 10 рабочих дней со дня заключения договора о предоставлении гранта формирует и представляет в финансовое управление города Енисейска заявки на оплату расходов в соответствии с порядком санкционирования оплаты денежных обязательств получателей гранта.</w:t>
      </w:r>
    </w:p>
    <w:p w:rsidR="0031245F" w:rsidRPr="0031245F" w:rsidRDefault="0031245F" w:rsidP="0031245F">
      <w:pPr>
        <w:pStyle w:val="a9"/>
        <w:widowControl/>
        <w:numPr>
          <w:ilvl w:val="1"/>
          <w:numId w:val="6"/>
        </w:numPr>
        <w:shd w:val="clear" w:color="auto" w:fill="FFFFFF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 xml:space="preserve">Перечисление гранта осуществляется не позднее 30-го рабочего дня, следующего за днем принятия Администрациям решения о предоставлении гранта, на расчетный счет, открытый субъектом МСП в кредитной организации. </w:t>
      </w:r>
    </w:p>
    <w:p w:rsidR="0031245F" w:rsidRPr="0031245F" w:rsidRDefault="0031245F" w:rsidP="0031245F">
      <w:pPr>
        <w:pStyle w:val="a9"/>
        <w:widowControl/>
        <w:numPr>
          <w:ilvl w:val="1"/>
          <w:numId w:val="6"/>
        </w:numPr>
        <w:shd w:val="clear" w:color="auto" w:fill="FFFFFF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 xml:space="preserve">Предоставленный грант должен быть использован в сроки, предусмотренные Соглашением. 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shd w:val="clear" w:color="auto" w:fill="FFFFFF"/>
        <w:adjustRightInd w:val="0"/>
        <w:ind w:left="0" w:firstLine="540"/>
        <w:contextualSpacing/>
        <w:jc w:val="both"/>
        <w:rPr>
          <w:sz w:val="26"/>
          <w:szCs w:val="26"/>
        </w:rPr>
      </w:pPr>
    </w:p>
    <w:p w:rsidR="0031245F" w:rsidRPr="0031245F" w:rsidRDefault="0031245F" w:rsidP="0031245F">
      <w:pPr>
        <w:pStyle w:val="a9"/>
        <w:widowControl/>
        <w:shd w:val="clear" w:color="auto" w:fill="FFFFFF"/>
        <w:adjustRightInd w:val="0"/>
        <w:ind w:left="540" w:firstLine="0"/>
        <w:contextualSpacing/>
        <w:jc w:val="both"/>
        <w:rPr>
          <w:sz w:val="26"/>
          <w:szCs w:val="26"/>
        </w:rPr>
      </w:pPr>
    </w:p>
    <w:p w:rsidR="0031245F" w:rsidRPr="0031245F" w:rsidRDefault="0031245F" w:rsidP="0031245F">
      <w:pPr>
        <w:pStyle w:val="a9"/>
        <w:widowControl/>
        <w:numPr>
          <w:ilvl w:val="0"/>
          <w:numId w:val="5"/>
        </w:numPr>
        <w:shd w:val="clear" w:color="auto" w:fill="FFFFFF"/>
        <w:autoSpaceDE/>
        <w:autoSpaceDN/>
        <w:contextualSpacing/>
        <w:jc w:val="center"/>
        <w:rPr>
          <w:color w:val="020B22"/>
          <w:sz w:val="26"/>
          <w:szCs w:val="26"/>
        </w:rPr>
      </w:pPr>
      <w:r w:rsidRPr="0031245F">
        <w:rPr>
          <w:color w:val="020B22"/>
          <w:sz w:val="26"/>
          <w:szCs w:val="26"/>
        </w:rPr>
        <w:t>Требования к отчетности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shd w:val="clear" w:color="auto" w:fill="FFFFFF"/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>Субъект МСП представляет в Администрацию: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а) отчет об осуществлении расходов, источником финансового обеспечения которых является грант, – до 20-го числа месяца, следующего за месяцем использования средств гранта в полном объеме;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б) отчет о достижении значения результата предоставления гранта (с приложением соответствующих сведений из единого реестра субъектов малого и среднего предпринимательства) – ежегодно в течение 12 (двенадцати) месяцев до 20 января года, следующего за отчетным;</w:t>
      </w:r>
    </w:p>
    <w:p w:rsidR="0031245F" w:rsidRPr="0031245F" w:rsidRDefault="0031245F" w:rsidP="003124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Форма отчетов, указанных в настоящем пункте, устанавливается Соглашением о предоставлении гранта.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shd w:val="clear" w:color="auto" w:fill="FFFFFF"/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>Администрация вправе устанавливать в Соглашении о предоставлении гранта сроки и формы представления субъектом МСП дополнительной отчетности.</w:t>
      </w:r>
    </w:p>
    <w:p w:rsidR="0031245F" w:rsidRPr="0031245F" w:rsidRDefault="0031245F" w:rsidP="0031245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 </w:t>
      </w:r>
    </w:p>
    <w:p w:rsidR="0031245F" w:rsidRPr="0031245F" w:rsidRDefault="0031245F" w:rsidP="0031245F">
      <w:pPr>
        <w:pStyle w:val="a9"/>
        <w:widowControl/>
        <w:numPr>
          <w:ilvl w:val="0"/>
          <w:numId w:val="5"/>
        </w:numPr>
        <w:shd w:val="clear" w:color="auto" w:fill="FFFFFF"/>
        <w:autoSpaceDE/>
        <w:autoSpaceDN/>
        <w:contextualSpacing/>
        <w:jc w:val="center"/>
        <w:rPr>
          <w:color w:val="020B22"/>
          <w:sz w:val="26"/>
          <w:szCs w:val="26"/>
        </w:rPr>
      </w:pPr>
      <w:r w:rsidRPr="0031245F">
        <w:rPr>
          <w:color w:val="020B22"/>
          <w:sz w:val="26"/>
          <w:szCs w:val="26"/>
        </w:rPr>
        <w:t>Требования к осуществлению контроля за соблюдением условий, целей и порядка предоставления гранта и ответственность за их нарушение</w:t>
      </w:r>
    </w:p>
    <w:p w:rsidR="0031245F" w:rsidRPr="0031245F" w:rsidRDefault="0031245F" w:rsidP="0031245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20B22"/>
          <w:sz w:val="26"/>
          <w:szCs w:val="26"/>
        </w:rPr>
      </w:pPr>
      <w:r w:rsidRPr="0031245F">
        <w:rPr>
          <w:rFonts w:ascii="Times New Roman" w:hAnsi="Times New Roman" w:cs="Times New Roman"/>
          <w:color w:val="020B22"/>
          <w:sz w:val="26"/>
          <w:szCs w:val="26"/>
        </w:rPr>
        <w:t> 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shd w:val="clear" w:color="auto" w:fill="FFFFFF"/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>Администрация и органы муниципального финансового контроля осуществляют проверки соблюдения условий, целей и порядка предоставления гранта их получателями.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shd w:val="clear" w:color="auto" w:fill="FFFFFF"/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>Возврат гранта в бюджет города осуществляется на основании платежных документов.</w:t>
      </w:r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shd w:val="clear" w:color="auto" w:fill="FFFFFF"/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 xml:space="preserve">В случае </w:t>
      </w:r>
      <w:proofErr w:type="spellStart"/>
      <w:r w:rsidRPr="0031245F">
        <w:rPr>
          <w:sz w:val="26"/>
          <w:szCs w:val="26"/>
        </w:rPr>
        <w:t>неперечисления</w:t>
      </w:r>
      <w:proofErr w:type="spellEnd"/>
      <w:r w:rsidRPr="0031245F">
        <w:rPr>
          <w:sz w:val="26"/>
          <w:szCs w:val="26"/>
        </w:rPr>
        <w:t xml:space="preserve"> гранта в сроки, указанный грант взыскивается в судебном порядке. </w:t>
      </w:r>
      <w:bookmarkStart w:id="3" w:name="_Hlk130214123"/>
    </w:p>
    <w:p w:rsidR="0031245F" w:rsidRPr="0031245F" w:rsidRDefault="0031245F" w:rsidP="0031245F">
      <w:pPr>
        <w:pStyle w:val="a9"/>
        <w:widowControl/>
        <w:numPr>
          <w:ilvl w:val="1"/>
          <w:numId w:val="5"/>
        </w:numPr>
        <w:shd w:val="clear" w:color="auto" w:fill="FFFFFF"/>
        <w:adjustRightInd w:val="0"/>
        <w:ind w:left="0" w:firstLine="54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 xml:space="preserve">В случаях, если получатель гранта - индивидуальный предприниматель, призванный на военную службу по мобилизации в Вооруженные Силы Российской Федерации (далее - ВСР) или заключивший контракт о добровольном содействии в </w:t>
      </w:r>
      <w:r w:rsidRPr="0031245F">
        <w:rPr>
          <w:sz w:val="26"/>
          <w:szCs w:val="26"/>
        </w:rPr>
        <w:lastRenderedPageBreak/>
        <w:t>выполнении задач, возложенных на ВСР, либо юридическое лицо, в котором одно и то же физическое лицо является единственным учредителем (участником) юридического лица и его руководителем, призваны на военную службу по мобилизации в ВСР или заключили контракт о добровольном содействии в выполнении задач, возложенных на ВСР (далее - участие в специальной военной операции), на период их участия в специальной военной операции в части:</w:t>
      </w:r>
    </w:p>
    <w:p w:rsidR="0031245F" w:rsidRPr="0031245F" w:rsidRDefault="0031245F" w:rsidP="0031245F">
      <w:pPr>
        <w:pStyle w:val="a9"/>
        <w:widowControl/>
        <w:shd w:val="clear" w:color="auto" w:fill="FFFFFF"/>
        <w:adjustRightInd w:val="0"/>
        <w:ind w:left="540" w:firstLine="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>- 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уменьшения;</w:t>
      </w:r>
    </w:p>
    <w:p w:rsidR="0031245F" w:rsidRPr="0031245F" w:rsidRDefault="0031245F" w:rsidP="0031245F">
      <w:pPr>
        <w:pStyle w:val="a9"/>
        <w:widowControl/>
        <w:shd w:val="clear" w:color="auto" w:fill="FFFFFF"/>
        <w:adjustRightInd w:val="0"/>
        <w:ind w:left="540" w:firstLine="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>- возврата всей суммы гранта без наложения штрафных санкций;</w:t>
      </w:r>
    </w:p>
    <w:p w:rsidR="0031245F" w:rsidRPr="0031245F" w:rsidRDefault="0031245F" w:rsidP="0031245F">
      <w:pPr>
        <w:pStyle w:val="a9"/>
        <w:widowControl/>
        <w:shd w:val="clear" w:color="auto" w:fill="FFFFFF"/>
        <w:adjustRightInd w:val="0"/>
        <w:ind w:left="540" w:firstLine="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>- продления сроков предоставления отчетности;</w:t>
      </w:r>
    </w:p>
    <w:p w:rsidR="0031245F" w:rsidRPr="0031245F" w:rsidRDefault="0031245F" w:rsidP="0031245F">
      <w:pPr>
        <w:pStyle w:val="a9"/>
        <w:widowControl/>
        <w:shd w:val="clear" w:color="auto" w:fill="FFFFFF"/>
        <w:adjustRightInd w:val="0"/>
        <w:ind w:left="540" w:firstLine="0"/>
        <w:contextualSpacing/>
        <w:jc w:val="both"/>
        <w:rPr>
          <w:sz w:val="26"/>
          <w:szCs w:val="26"/>
        </w:rPr>
      </w:pPr>
      <w:r w:rsidRPr="0031245F">
        <w:rPr>
          <w:sz w:val="26"/>
          <w:szCs w:val="26"/>
        </w:rPr>
        <w:t>- исключения штрафных санкций за нарушение условий предоставления грантов в случаях, если такие нарушения связаны с участием в специальной военной операции.</w:t>
      </w:r>
    </w:p>
    <w:bookmarkEnd w:id="3"/>
    <w:p w:rsidR="0031245F" w:rsidRPr="0031245F" w:rsidRDefault="0031245F" w:rsidP="0031245F">
      <w:pPr>
        <w:shd w:val="clear" w:color="auto" w:fill="FFFFFF"/>
        <w:adjustRightInd w:val="0"/>
        <w:contextualSpacing/>
        <w:jc w:val="both"/>
        <w:rPr>
          <w:sz w:val="26"/>
          <w:szCs w:val="26"/>
        </w:rPr>
      </w:pPr>
    </w:p>
    <w:p w:rsidR="0031245F" w:rsidRPr="0031245F" w:rsidRDefault="0031245F" w:rsidP="0031245F">
      <w:pPr>
        <w:shd w:val="clear" w:color="auto" w:fill="FFFFFF"/>
        <w:adjustRightInd w:val="0"/>
        <w:contextualSpacing/>
        <w:jc w:val="both"/>
        <w:rPr>
          <w:sz w:val="26"/>
          <w:szCs w:val="26"/>
        </w:rPr>
      </w:pPr>
    </w:p>
    <w:p w:rsidR="0031245F" w:rsidRPr="0031245F" w:rsidRDefault="0031245F" w:rsidP="0031245F">
      <w:pPr>
        <w:shd w:val="clear" w:color="auto" w:fill="FFFFFF"/>
        <w:spacing w:after="0"/>
        <w:ind w:left="5812"/>
        <w:rPr>
          <w:rFonts w:ascii="Times New Roman" w:hAnsi="Times New Roman" w:cs="Times New Roman"/>
          <w:sz w:val="26"/>
          <w:szCs w:val="26"/>
        </w:rPr>
      </w:pPr>
      <w:r w:rsidRPr="0031245F">
        <w:rPr>
          <w:rFonts w:ascii="Times New Roman" w:hAnsi="Times New Roman" w:cs="Times New Roman"/>
          <w:sz w:val="26"/>
          <w:szCs w:val="26"/>
        </w:rPr>
        <w:t>Приложение к Порядку предоставления субсидий субъектам малого и среднего предпринимательства в целях предоставления грантовой поддержки на начало ведения предпринимательской деятельности</w:t>
      </w:r>
    </w:p>
    <w:p w:rsidR="0031245F" w:rsidRPr="0031245F" w:rsidRDefault="0031245F" w:rsidP="003124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245F" w:rsidRPr="0031245F" w:rsidRDefault="0031245F" w:rsidP="003124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245F">
        <w:rPr>
          <w:rFonts w:ascii="Times New Roman" w:hAnsi="Times New Roman" w:cs="Times New Roman"/>
          <w:sz w:val="26"/>
          <w:szCs w:val="26"/>
        </w:rPr>
        <w:t>Заявление на участие в конкурсном отборе</w:t>
      </w:r>
    </w:p>
    <w:p w:rsidR="0031245F" w:rsidRPr="0031245F" w:rsidRDefault="0031245F" w:rsidP="003124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245F">
        <w:rPr>
          <w:rFonts w:ascii="Times New Roman" w:hAnsi="Times New Roman" w:cs="Times New Roman"/>
          <w:sz w:val="26"/>
          <w:szCs w:val="26"/>
        </w:rPr>
        <w:t>на предоставления субсидий субъектам малого и среднего предпринимательства, в целях предоставления грантовой поддержки на начало ведения предпринимательской деятельности</w:t>
      </w:r>
    </w:p>
    <w:p w:rsidR="0031245F" w:rsidRPr="0031245F" w:rsidRDefault="0031245F" w:rsidP="003124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245F" w:rsidRPr="0031245F" w:rsidRDefault="0031245F" w:rsidP="003124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45F">
        <w:rPr>
          <w:rFonts w:ascii="Times New Roman" w:hAnsi="Times New Roman" w:cs="Times New Roman"/>
          <w:sz w:val="26"/>
          <w:szCs w:val="26"/>
        </w:rPr>
        <w:t>Прошу рассмотреть настоящее заявление и прилагаемые к нему документы в целях предоставления грантовой поддержки на начало ведения предпринимательской деятельности</w:t>
      </w:r>
    </w:p>
    <w:p w:rsidR="0031245F" w:rsidRPr="0031245F" w:rsidRDefault="0031245F" w:rsidP="003124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245F" w:rsidRPr="0031245F" w:rsidRDefault="0031245F" w:rsidP="0031245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31245F">
        <w:rPr>
          <w:rFonts w:ascii="Times New Roman" w:hAnsi="Times New Roman" w:cs="Times New Roman"/>
          <w:sz w:val="26"/>
          <w:szCs w:val="26"/>
        </w:rPr>
        <w:t xml:space="preserve">1. Наименование субъекта малого и среднего предпринимательства </w:t>
      </w:r>
      <w:r w:rsidRPr="0031245F">
        <w:rPr>
          <w:rFonts w:ascii="Times New Roman" w:hAnsi="Times New Roman" w:cs="Times New Roman"/>
          <w:i/>
          <w:sz w:val="26"/>
          <w:szCs w:val="26"/>
        </w:rPr>
        <w:t>(полностью):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245F" w:rsidRPr="0031245F" w:rsidTr="00732E0E">
        <w:trPr>
          <w:trHeight w:val="255"/>
        </w:trPr>
        <w:tc>
          <w:tcPr>
            <w:tcW w:w="9627" w:type="dxa"/>
          </w:tcPr>
          <w:p w:rsidR="0031245F" w:rsidRPr="0031245F" w:rsidRDefault="0031245F" w:rsidP="00732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245F" w:rsidRPr="0031245F" w:rsidRDefault="0031245F" w:rsidP="003124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45F" w:rsidRPr="0031245F" w:rsidRDefault="0031245F" w:rsidP="003124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45F">
        <w:rPr>
          <w:rFonts w:ascii="Times New Roman" w:hAnsi="Times New Roman" w:cs="Times New Roman"/>
          <w:sz w:val="26"/>
          <w:szCs w:val="26"/>
        </w:rPr>
        <w:t>2. Юридический и фактический адрес нахождения субъекта малого и среднего предпринимательства: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245F" w:rsidRPr="0031245F" w:rsidTr="00732E0E">
        <w:trPr>
          <w:trHeight w:val="327"/>
        </w:trPr>
        <w:tc>
          <w:tcPr>
            <w:tcW w:w="9627" w:type="dxa"/>
          </w:tcPr>
          <w:p w:rsidR="0031245F" w:rsidRPr="0031245F" w:rsidRDefault="0031245F" w:rsidP="00732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245F" w:rsidRPr="0031245F" w:rsidRDefault="0031245F" w:rsidP="003124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45F" w:rsidRPr="0031245F" w:rsidRDefault="0031245F" w:rsidP="00312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45F">
        <w:rPr>
          <w:rFonts w:ascii="Times New Roman" w:hAnsi="Times New Roman" w:cs="Times New Roman"/>
          <w:sz w:val="26"/>
          <w:szCs w:val="26"/>
        </w:rPr>
        <w:t>3. ИНН. субъекта малого и среднего предпринимательства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245F" w:rsidRPr="0031245F" w:rsidTr="00732E0E">
        <w:trPr>
          <w:trHeight w:val="385"/>
        </w:trPr>
        <w:tc>
          <w:tcPr>
            <w:tcW w:w="9627" w:type="dxa"/>
          </w:tcPr>
          <w:p w:rsidR="0031245F" w:rsidRPr="0031245F" w:rsidRDefault="0031245F" w:rsidP="00732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245F" w:rsidRPr="0031245F" w:rsidRDefault="0031245F" w:rsidP="003124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45F" w:rsidRPr="0031245F" w:rsidRDefault="0031245F" w:rsidP="003124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45F">
        <w:rPr>
          <w:rFonts w:ascii="Times New Roman" w:hAnsi="Times New Roman" w:cs="Times New Roman"/>
          <w:sz w:val="26"/>
          <w:szCs w:val="26"/>
        </w:rPr>
        <w:t>4. Запрашиваемая сумма гранта, рублей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245F" w:rsidRPr="0031245F" w:rsidTr="00732E0E">
        <w:trPr>
          <w:trHeight w:val="315"/>
        </w:trPr>
        <w:tc>
          <w:tcPr>
            <w:tcW w:w="9627" w:type="dxa"/>
          </w:tcPr>
          <w:p w:rsidR="0031245F" w:rsidRPr="0031245F" w:rsidRDefault="0031245F" w:rsidP="00732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245F" w:rsidRPr="0031245F" w:rsidRDefault="0031245F" w:rsidP="003124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45F" w:rsidRPr="0031245F" w:rsidRDefault="0031245F" w:rsidP="003124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45F">
        <w:rPr>
          <w:rFonts w:ascii="Times New Roman" w:hAnsi="Times New Roman" w:cs="Times New Roman"/>
          <w:sz w:val="26"/>
          <w:szCs w:val="26"/>
        </w:rPr>
        <w:t xml:space="preserve">5. Контактные данные лица, ответственного </w:t>
      </w:r>
      <w:r w:rsidRPr="0031245F">
        <w:rPr>
          <w:rFonts w:ascii="Times New Roman" w:hAnsi="Times New Roman" w:cs="Times New Roman"/>
          <w:sz w:val="26"/>
          <w:szCs w:val="26"/>
        </w:rPr>
        <w:br/>
        <w:t>за подготовку документов для участия в конкурсном отборе: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245F" w:rsidRPr="0031245F" w:rsidTr="00732E0E">
        <w:trPr>
          <w:trHeight w:val="418"/>
        </w:trPr>
        <w:tc>
          <w:tcPr>
            <w:tcW w:w="9627" w:type="dxa"/>
          </w:tcPr>
          <w:p w:rsidR="0031245F" w:rsidRPr="0031245F" w:rsidRDefault="0031245F" w:rsidP="00732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245F" w:rsidRPr="0031245F" w:rsidRDefault="0031245F" w:rsidP="003124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45F" w:rsidRPr="0031245F" w:rsidRDefault="0031245F" w:rsidP="003124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45F">
        <w:rPr>
          <w:rFonts w:ascii="Times New Roman" w:hAnsi="Times New Roman" w:cs="Times New Roman"/>
          <w:sz w:val="26"/>
          <w:szCs w:val="26"/>
        </w:rPr>
        <w:t>Настоящим даю согласие на обработку персональных данных, а также согласие на публикацию (размещение) в информационно-телекоммуникационной сети «Интернет» информации об участнике конкурса, иной информации, связанной с участием в конкурсе.</w:t>
      </w:r>
    </w:p>
    <w:p w:rsidR="0031245F" w:rsidRPr="0031245F" w:rsidRDefault="0031245F" w:rsidP="003124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45F" w:rsidRPr="0031245F" w:rsidRDefault="0031245F" w:rsidP="003124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45F">
        <w:rPr>
          <w:rFonts w:ascii="Times New Roman" w:hAnsi="Times New Roman" w:cs="Times New Roman"/>
          <w:sz w:val="26"/>
          <w:szCs w:val="26"/>
        </w:rPr>
        <w:t>Перечень прилагаемых документов:</w:t>
      </w:r>
    </w:p>
    <w:p w:rsidR="0031245F" w:rsidRPr="0031245F" w:rsidRDefault="0031245F" w:rsidP="003124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45F" w:rsidRPr="0031245F" w:rsidRDefault="0031245F" w:rsidP="003124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45F" w:rsidRPr="0031245F" w:rsidRDefault="0031245F" w:rsidP="003124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45F">
        <w:rPr>
          <w:rFonts w:ascii="Times New Roman" w:hAnsi="Times New Roman" w:cs="Times New Roman"/>
          <w:sz w:val="26"/>
          <w:szCs w:val="26"/>
        </w:rPr>
        <w:t>Должность лица, уполномоченного</w:t>
      </w:r>
    </w:p>
    <w:p w:rsidR="0031245F" w:rsidRPr="0031245F" w:rsidRDefault="0031245F" w:rsidP="003124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45F">
        <w:rPr>
          <w:rFonts w:ascii="Times New Roman" w:hAnsi="Times New Roman" w:cs="Times New Roman"/>
          <w:sz w:val="26"/>
          <w:szCs w:val="26"/>
        </w:rPr>
        <w:t xml:space="preserve">действовать от имени субъекта малого </w:t>
      </w:r>
    </w:p>
    <w:p w:rsidR="0031245F" w:rsidRPr="0031245F" w:rsidRDefault="0031245F" w:rsidP="003124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45F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                  _____________________             /расшифровка/ </w:t>
      </w:r>
    </w:p>
    <w:p w:rsidR="00A72B65" w:rsidRPr="0031245F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72B65" w:rsidRPr="0031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66E45"/>
    <w:multiLevelType w:val="multilevel"/>
    <w:tmpl w:val="1F08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C4818"/>
    <w:multiLevelType w:val="multilevel"/>
    <w:tmpl w:val="256C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C3585"/>
    <w:multiLevelType w:val="multilevel"/>
    <w:tmpl w:val="C892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E6332"/>
    <w:multiLevelType w:val="multilevel"/>
    <w:tmpl w:val="9DF6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0F3F2D"/>
    <w:multiLevelType w:val="multilevel"/>
    <w:tmpl w:val="A14436FE"/>
    <w:lvl w:ilvl="0">
      <w:start w:val="1"/>
      <w:numFmt w:val="decimal"/>
      <w:lvlText w:val="%1."/>
      <w:lvlJc w:val="left"/>
      <w:pPr>
        <w:ind w:left="540" w:hanging="540"/>
      </w:pPr>
      <w:rPr>
        <w:rFonts w:ascii="Roboto" w:eastAsia="Times New Roman" w:hAnsi="Roboto" w:hint="default"/>
        <w:color w:val="020B22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ascii="Roboto" w:eastAsia="Times New Roman" w:hAnsi="Roboto" w:hint="default"/>
        <w:color w:val="020B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Roboto" w:eastAsia="Times New Roman" w:hAnsi="Roboto" w:hint="default"/>
        <w:color w:val="020B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Roboto" w:eastAsia="Times New Roman" w:hAnsi="Roboto" w:hint="default"/>
        <w:color w:val="020B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Roboto" w:eastAsia="Times New Roman" w:hAnsi="Roboto" w:hint="default"/>
        <w:color w:val="020B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Roboto" w:eastAsia="Times New Roman" w:hAnsi="Roboto" w:hint="default"/>
        <w:color w:val="020B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Roboto" w:eastAsia="Times New Roman" w:hAnsi="Roboto" w:hint="default"/>
        <w:color w:val="020B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Roboto" w:eastAsia="Times New Roman" w:hAnsi="Roboto" w:hint="default"/>
        <w:color w:val="020B2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Roboto" w:eastAsia="Times New Roman" w:hAnsi="Roboto" w:hint="default"/>
        <w:color w:val="020B22"/>
      </w:rPr>
    </w:lvl>
  </w:abstractNum>
  <w:abstractNum w:abstractNumId="5" w15:restartNumberingAfterBreak="0">
    <w:nsid w:val="76D35FC2"/>
    <w:multiLevelType w:val="multilevel"/>
    <w:tmpl w:val="A14436FE"/>
    <w:lvl w:ilvl="0">
      <w:start w:val="1"/>
      <w:numFmt w:val="decimal"/>
      <w:lvlText w:val="%1."/>
      <w:lvlJc w:val="left"/>
      <w:pPr>
        <w:ind w:left="540" w:hanging="540"/>
      </w:pPr>
      <w:rPr>
        <w:rFonts w:ascii="Roboto" w:eastAsia="Times New Roman" w:hAnsi="Roboto" w:hint="default"/>
        <w:color w:val="020B22"/>
      </w:rPr>
    </w:lvl>
    <w:lvl w:ilvl="1">
      <w:start w:val="1"/>
      <w:numFmt w:val="decimal"/>
      <w:lvlText w:val="%1.%2."/>
      <w:lvlJc w:val="left"/>
      <w:pPr>
        <w:ind w:left="8904" w:hanging="540"/>
      </w:pPr>
      <w:rPr>
        <w:rFonts w:ascii="Roboto" w:eastAsia="Times New Roman" w:hAnsi="Roboto" w:hint="default"/>
        <w:color w:val="020B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Roboto" w:eastAsia="Times New Roman" w:hAnsi="Roboto" w:hint="default"/>
        <w:color w:val="020B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Roboto" w:eastAsia="Times New Roman" w:hAnsi="Roboto" w:hint="default"/>
        <w:color w:val="020B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Roboto" w:eastAsia="Times New Roman" w:hAnsi="Roboto" w:hint="default"/>
        <w:color w:val="020B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Roboto" w:eastAsia="Times New Roman" w:hAnsi="Roboto" w:hint="default"/>
        <w:color w:val="020B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Roboto" w:eastAsia="Times New Roman" w:hAnsi="Roboto" w:hint="default"/>
        <w:color w:val="020B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Roboto" w:eastAsia="Times New Roman" w:hAnsi="Roboto" w:hint="default"/>
        <w:color w:val="020B2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Roboto" w:eastAsia="Times New Roman" w:hAnsi="Roboto" w:hint="default"/>
        <w:color w:val="020B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65"/>
    <w:rsid w:val="00042A1A"/>
    <w:rsid w:val="00141574"/>
    <w:rsid w:val="00146AAD"/>
    <w:rsid w:val="001F038D"/>
    <w:rsid w:val="00244024"/>
    <w:rsid w:val="00244A5B"/>
    <w:rsid w:val="002D757E"/>
    <w:rsid w:val="002E01A7"/>
    <w:rsid w:val="0031245F"/>
    <w:rsid w:val="00313272"/>
    <w:rsid w:val="00354487"/>
    <w:rsid w:val="00400ABA"/>
    <w:rsid w:val="0046611F"/>
    <w:rsid w:val="004C24F1"/>
    <w:rsid w:val="004E7D13"/>
    <w:rsid w:val="0050183A"/>
    <w:rsid w:val="00503020"/>
    <w:rsid w:val="005C297E"/>
    <w:rsid w:val="006344ED"/>
    <w:rsid w:val="0064357D"/>
    <w:rsid w:val="006E0B64"/>
    <w:rsid w:val="006F3FA1"/>
    <w:rsid w:val="00764E9C"/>
    <w:rsid w:val="007D5045"/>
    <w:rsid w:val="00836C91"/>
    <w:rsid w:val="00861A3E"/>
    <w:rsid w:val="00874FB7"/>
    <w:rsid w:val="00890302"/>
    <w:rsid w:val="00955BEE"/>
    <w:rsid w:val="00972FFE"/>
    <w:rsid w:val="009D34FF"/>
    <w:rsid w:val="009D5C97"/>
    <w:rsid w:val="00A1650A"/>
    <w:rsid w:val="00A4681F"/>
    <w:rsid w:val="00A72B65"/>
    <w:rsid w:val="00AA000F"/>
    <w:rsid w:val="00AB3C1F"/>
    <w:rsid w:val="00BB0325"/>
    <w:rsid w:val="00C27F7C"/>
    <w:rsid w:val="00C501AD"/>
    <w:rsid w:val="00CA0D16"/>
    <w:rsid w:val="00D27E1E"/>
    <w:rsid w:val="00D55A92"/>
    <w:rsid w:val="00E306D5"/>
    <w:rsid w:val="00E810D6"/>
    <w:rsid w:val="00F37D53"/>
    <w:rsid w:val="00F82188"/>
    <w:rsid w:val="00FD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3403"/>
  <w15:docId w15:val="{EA5BA7C1-0916-4E34-B473-085E8E3B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B65"/>
    <w:rPr>
      <w:b/>
      <w:bCs/>
    </w:rPr>
  </w:style>
  <w:style w:type="character" w:styleId="a5">
    <w:name w:val="Hyperlink"/>
    <w:basedOn w:val="a0"/>
    <w:uiPriority w:val="99"/>
    <w:unhideWhenUsed/>
    <w:rsid w:val="00A72B65"/>
    <w:rPr>
      <w:color w:val="0000FF"/>
      <w:u w:val="single"/>
    </w:rPr>
  </w:style>
  <w:style w:type="character" w:styleId="a6">
    <w:name w:val="Emphasis"/>
    <w:basedOn w:val="a0"/>
    <w:uiPriority w:val="20"/>
    <w:qFormat/>
    <w:rsid w:val="00A72B65"/>
    <w:rPr>
      <w:i/>
      <w:iCs/>
    </w:rPr>
  </w:style>
  <w:style w:type="paragraph" w:customStyle="1" w:styleId="ConsPlusTitle">
    <w:name w:val="ConsPlusTitle"/>
    <w:rsid w:val="00BB0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00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90302"/>
    <w:pPr>
      <w:widowControl w:val="0"/>
      <w:autoSpaceDE w:val="0"/>
      <w:autoSpaceDN w:val="0"/>
      <w:spacing w:after="0" w:line="240" w:lineRule="auto"/>
      <w:ind w:left="172" w:firstLine="708"/>
    </w:pPr>
    <w:rPr>
      <w:rFonts w:ascii="Times New Roman" w:eastAsia="Times New Roman" w:hAnsi="Times New Roman" w:cs="Times New Roman"/>
      <w:lang w:eastAsia="ru-RU" w:bidi="ru-RU"/>
    </w:rPr>
  </w:style>
  <w:style w:type="character" w:styleId="aa">
    <w:name w:val="Unresolved Mention"/>
    <w:basedOn w:val="a0"/>
    <w:uiPriority w:val="99"/>
    <w:semiHidden/>
    <w:unhideWhenUsed/>
    <w:rsid w:val="00A4681F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rsid w:val="00312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31245F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31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CAF95A837E972CE5B8A2261969AE14D4FD01443BED8DF9266C57E83CE86F6278378F5C0466EAACCDDF7DD1DF417A3E7ECC7855415C386EwAY0D" TargetMode="External"/><Relationship Id="rId18" Type="http://schemas.openxmlformats.org/officeDocument/2006/relationships/hyperlink" Target="consultantplus://offline/ref=27CAF95A837E972CE5B8A2261969AE14D4FD01443BED8DF9266C57E83CE86F6278378F5C0461E4A9CBDF7DD1DF417A3E7ECC7855415C386EwAY0D" TargetMode="External"/><Relationship Id="rId26" Type="http://schemas.openxmlformats.org/officeDocument/2006/relationships/hyperlink" Target="consultantplus://offline/ref=27CAF95A837E972CE5B8A2261969AE14D4FD01443BED8DF9266C57E83CE86F6278378F5C0460E8A1C6DF7DD1DF417A3E7ECC7855415C386EwAY0D" TargetMode="External"/><Relationship Id="rId39" Type="http://schemas.openxmlformats.org/officeDocument/2006/relationships/hyperlink" Target="consultantplus://offline/ref=27CAF95A837E972CE5B8A2261969AE14D4FD01443BED8DF9266C57E83CE86F6278378F5C0461E8AEC6DF7DD1DF417A3E7ECC7855415C386EwAY0D" TargetMode="External"/><Relationship Id="rId21" Type="http://schemas.openxmlformats.org/officeDocument/2006/relationships/hyperlink" Target="consultantplus://offline/ref=27CAF95A837E972CE5B8A2261969AE14D4FD01443BED8DF9266C57E83CE86F6278378F5C0460E8A9CADF7DD1DF417A3E7ECC7855415C386EwAY0D" TargetMode="External"/><Relationship Id="rId34" Type="http://schemas.openxmlformats.org/officeDocument/2006/relationships/hyperlink" Target="consultantplus://offline/ref=27CAF95A837E972CE5B8A2261969AE14D4FD01443BED8DF9266C57E83CE86F6278378F5C0460E5AFC6DF7DD1DF417A3E7ECC7855415C386EwAY0D" TargetMode="External"/><Relationship Id="rId42" Type="http://schemas.openxmlformats.org/officeDocument/2006/relationships/hyperlink" Target="consultantplus://offline/ref=BE50992376439679F8C6310ED1CF1DDCD0CE3C03919E66C9EBFF3DD108A3892FAC65D34F3B0838B5E68A88ECF3sCrEF" TargetMode="External"/><Relationship Id="rId47" Type="http://schemas.openxmlformats.org/officeDocument/2006/relationships/hyperlink" Target="consultantplus://offline/ref=BE50992376439679F8C6310ED1CF1DDCD0CE3C03919E66C9EBFF3DD108A3892FBE658B43390D22B2E59FDEBDB5987A115ED6EDC9EA36A1B6sBr7F" TargetMode="External"/><Relationship Id="rId50" Type="http://schemas.openxmlformats.org/officeDocument/2006/relationships/hyperlink" Target="consultantplus://offline/ref=BE50992376439679F8C6310ED1CF1DDCD0CE3C03919E66C9EBFF3DD108A3892FBE658B43390D23B0E09FDEBDB5987A115ED6EDC9EA36A1B6sBr7F" TargetMode="External"/><Relationship Id="rId55" Type="http://schemas.openxmlformats.org/officeDocument/2006/relationships/hyperlink" Target="consultantplus://offline/ref=BE50992376439679F8C6310ED1CF1DDCD0CE3C03919E66C9EBFF3DD108A3892FBE658B43390D25B3E69FDEBDB5987A115ED6EDC9EA36A1B6sBr7F" TargetMode="External"/><Relationship Id="rId63" Type="http://schemas.openxmlformats.org/officeDocument/2006/relationships/hyperlink" Target="consultantplus://offline/ref=BE50992376439679F8C6310ED1CF1DDCD0CE3C03919E66C9EBFF3DD108A3892FBE658B43390D2EB5E19FDEBDB5987A115ED6EDC9EA36A1B6sBr7F" TargetMode="External"/><Relationship Id="rId68" Type="http://schemas.openxmlformats.org/officeDocument/2006/relationships/hyperlink" Target="consultantplus://offline/ref=BE50992376439679F8C6310ED1CF1DDCD0CE3C03919E66C9EBFF3DD108A3892FBE658B43390822B4E39FDEBDB5987A115ED6EDC9EA36A1B6sBr7F" TargetMode="External"/><Relationship Id="rId7" Type="http://schemas.openxmlformats.org/officeDocument/2006/relationships/hyperlink" Target="consultantplus://offline/ref=27CAF95A837E972CE5B8A2261969AE14D4FD01443BED8DF9266C57E83CE86F6278378F5C0460E9A8CEDF7DD1DF417A3E7ECC7855415C386EwAY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CAF95A837E972CE5B8A2261969AE14D4FD01443BED8DF9266C57E83CE86F6278378F5C0460EFA0C7DF7DD1DF417A3E7ECC7855415C386EwAY0D" TargetMode="External"/><Relationship Id="rId29" Type="http://schemas.openxmlformats.org/officeDocument/2006/relationships/hyperlink" Target="consultantplus://offline/ref=27CAF95A837E972CE5B8A2261969AE14D4FD01443BED8DF9266C57E83CE86F6278378F5C0460E9ACCDDF7DD1DF417A3E7ECC7855415C386EwAY0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neconom@mail.ru" TargetMode="External"/><Relationship Id="rId11" Type="http://schemas.openxmlformats.org/officeDocument/2006/relationships/hyperlink" Target="consultantplus://offline/ref=27CAF95A837E972CE5B8A2261969AE14D4FD01443BED8DF9266C57E83CE86F6278378F5C0461EBA0CBDF7DD1DF417A3E7ECC7855415C386EwAY0D" TargetMode="External"/><Relationship Id="rId24" Type="http://schemas.openxmlformats.org/officeDocument/2006/relationships/hyperlink" Target="consultantplus://offline/ref=27CAF95A837E972CE5B8A2261969AE14D4FD01443BED8DF9266C57E83CE86F6278378F5C0460E8ABC9DF7DD1DF417A3E7ECC7855415C386EwAY0D" TargetMode="External"/><Relationship Id="rId32" Type="http://schemas.openxmlformats.org/officeDocument/2006/relationships/hyperlink" Target="consultantplus://offline/ref=27CAF95A837E972CE5B8A2261969AE14D4FD01443BED8DF9266C57E83CE86F6278378F5C0460E5ADCDDF7DD1DF417A3E7ECC7855415C386EwAY0D" TargetMode="External"/><Relationship Id="rId37" Type="http://schemas.openxmlformats.org/officeDocument/2006/relationships/hyperlink" Target="consultantplus://offline/ref=27CAF95A837E972CE5B8A2261969AE14D4FD01443BED8DF9266C57E83CE86F6278378F5C0461E8ACC7DF7DD1DF417A3E7ECC7855415C386EwAY0D" TargetMode="External"/><Relationship Id="rId40" Type="http://schemas.openxmlformats.org/officeDocument/2006/relationships/hyperlink" Target="consultantplus://offline/ref=27CAF95A837E972CE5B8A2261969AE14D4FD01443BED8DF9266C57E83CE86F6278378F5C0461E8AFCCDF7DD1DF417A3E7ECC7855415C386EwAY0D" TargetMode="External"/><Relationship Id="rId45" Type="http://schemas.openxmlformats.org/officeDocument/2006/relationships/hyperlink" Target="consultantplus://offline/ref=BE50992376439679F8C6310ED1CF1DDCD0CE3C03919E66C9EBFF3DD108A3892FBE658B43390D26B1E49FDEBDB5987A115ED6EDC9EA36A1B6sBr7F" TargetMode="External"/><Relationship Id="rId53" Type="http://schemas.openxmlformats.org/officeDocument/2006/relationships/hyperlink" Target="consultantplus://offline/ref=BE50992376439679F8C6310ED1CF1DDCD0CE3C03919E66C9EBFF3DD108A3892FBE658B43390D2EB2E49FDEBDB5987A115ED6EDC9EA36A1B6sBr7F" TargetMode="External"/><Relationship Id="rId58" Type="http://schemas.openxmlformats.org/officeDocument/2006/relationships/hyperlink" Target="consultantplus://offline/ref=BE50992376439679F8C6310ED1CF1DDCD0CE3C03919E66C9EBFF3DD108A3892FBE658B43390D23B4E39FDEBDB5987A115ED6EDC9EA36A1B6sBr7F" TargetMode="External"/><Relationship Id="rId66" Type="http://schemas.openxmlformats.org/officeDocument/2006/relationships/hyperlink" Target="consultantplus://offline/ref=BE50992376439679F8C6310ED1CF1DDCD0CE3C03919E66C9EBFF3DD108A3892FBE658B43390A2FB1E09FDEBDB5987A115ED6EDC9EA36A1B6sBr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CAF95A837E972CE5B8A2261969AE14D4FD01443BED8DF9266C57E83CE86F6278378F5C0460EFAFCDDF7DD1DF417A3E7ECC7855415C386EwAY0D" TargetMode="External"/><Relationship Id="rId23" Type="http://schemas.openxmlformats.org/officeDocument/2006/relationships/hyperlink" Target="consultantplus://offline/ref=27CAF95A837E972CE5B8A2261969AE14D4FD01443BED8DF9266C57E83CE86F6278378F5C0460E8AACADF7DD1DF417A3E7ECC7855415C386EwAY0D" TargetMode="External"/><Relationship Id="rId28" Type="http://schemas.openxmlformats.org/officeDocument/2006/relationships/hyperlink" Target="consultantplus://offline/ref=27CAF95A837E972CE5B8A2261969AE14D4FD01443BED8DF9266C57E83CE86F6278378F5C0460E9ABC9DF7DD1DF417A3E7ECC7855415C386EwAY0D" TargetMode="External"/><Relationship Id="rId36" Type="http://schemas.openxmlformats.org/officeDocument/2006/relationships/hyperlink" Target="consultantplus://offline/ref=27CAF95A837E972CE5B8A2261969AE14D4FD01443BED8DF9266C57E83CE86F6278378F5C0461EFAECBDF7DD1DF417A3E7ECC7855415C386EwAY0D" TargetMode="External"/><Relationship Id="rId49" Type="http://schemas.openxmlformats.org/officeDocument/2006/relationships/hyperlink" Target="consultantplus://offline/ref=BE50992376439679F8C6310ED1CF1DDCD0CE3C03919E66C9EBFF3DD108A3892FAC65D34F3B0838B5E68A88ECF3sCrEF" TargetMode="External"/><Relationship Id="rId57" Type="http://schemas.openxmlformats.org/officeDocument/2006/relationships/hyperlink" Target="consultantplus://offline/ref=BE50992376439679F8C6310ED1CF1DDCD0CE3C03919E66C9EBFF3DD108A3892FAC65D34F3B0838B5E68A88ECF3sCrEF" TargetMode="External"/><Relationship Id="rId61" Type="http://schemas.openxmlformats.org/officeDocument/2006/relationships/hyperlink" Target="consultantplus://offline/ref=BE50992376439679F8C6310ED1CF1DDCD0CE3C03919E66C9EBFF3DD108A3892FBE658B43390A2EB6E59FDEBDB5987A115ED6EDC9EA36A1B6sBr7F" TargetMode="External"/><Relationship Id="rId10" Type="http://schemas.openxmlformats.org/officeDocument/2006/relationships/hyperlink" Target="consultantplus://offline/ref=27CAF95A837E972CE5B8A2261969AE14D4FD01443BED8DF9266C57E83CE86F6278378F5C0465EEAFCFDF7DD1DF417A3E7ECC7855415C386EwAY0D" TargetMode="External"/><Relationship Id="rId19" Type="http://schemas.openxmlformats.org/officeDocument/2006/relationships/hyperlink" Target="consultantplus://offline/ref=27CAF95A837E972CE5B8A2261969AE14D4FD01443BED8DF9266C57E83CE86F6278378F5C0460E8A8CBDF7DD1DF417A3E7ECC7855415C386EwAY0D" TargetMode="External"/><Relationship Id="rId31" Type="http://schemas.openxmlformats.org/officeDocument/2006/relationships/hyperlink" Target="consultantplus://offline/ref=27CAF95A837E972CE5B8A2261969AE14D4FD01443BED8DF9266C57E83CE86F6278378F5C0461E5A0CFDF7DD1DF417A3E7ECC7855415C386EwAY0D" TargetMode="External"/><Relationship Id="rId44" Type="http://schemas.openxmlformats.org/officeDocument/2006/relationships/hyperlink" Target="consultantplus://offline/ref=BE50992376439679F8C6310ED1CF1DDCD0CE3C03919E66C9EBFF3DD108A3892FBE658B43390C25B7E39FDEBDB5987A115ED6EDC9EA36A1B6sBr7F" TargetMode="External"/><Relationship Id="rId52" Type="http://schemas.openxmlformats.org/officeDocument/2006/relationships/hyperlink" Target="consultantplus://offline/ref=BE50992376439679F8C6310ED1CF1DDCD0CE3C03919E66C9EBFF3DD108A3892FBE658B43390D23BCEC9FDEBDB5987A115ED6EDC9EA36A1B6sBr7F" TargetMode="External"/><Relationship Id="rId60" Type="http://schemas.openxmlformats.org/officeDocument/2006/relationships/hyperlink" Target="consultantplus://offline/ref=BE50992376439679F8C6310ED1CF1DDCD0CE3C03919E66C9EBFF3DD108A3892FAC65D34F3B0838B5E68A88ECF3sCrEF" TargetMode="External"/><Relationship Id="rId65" Type="http://schemas.openxmlformats.org/officeDocument/2006/relationships/hyperlink" Target="consultantplus://offline/ref=BE50992376439679F8C6310ED1CF1DDCD0CE3C03919E66C9EBFF3DD108A3892FBE658B43390A2FB7E09FDEBDB5987A115ED6EDC9EA36A1B6sBr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CAF95A837E972CE5B8A2261969AE14D4FD01443BED8DF9266C57E83CE86F6278378F5C0465ECAECBDF7DD1DF417A3E7ECC7855415C386EwAY0D" TargetMode="External"/><Relationship Id="rId14" Type="http://schemas.openxmlformats.org/officeDocument/2006/relationships/hyperlink" Target="consultantplus://offline/ref=27CAF95A837E972CE5B8A2261969AE14D4FD01443BED8DF9266C57E83CE86F6278378F5C0466EAAFC7DF7DD1DF417A3E7ECC7855415C386EwAY0D" TargetMode="External"/><Relationship Id="rId22" Type="http://schemas.openxmlformats.org/officeDocument/2006/relationships/hyperlink" Target="consultantplus://offline/ref=27CAF95A837E972CE5B8A2261969AE14D4FD01443BED8DF9266C57E83CE86F6278378F5C0460E8AACEDF7DD1DF417A3E7ECC7855415C386EwAY0D" TargetMode="External"/><Relationship Id="rId27" Type="http://schemas.openxmlformats.org/officeDocument/2006/relationships/hyperlink" Target="consultantplus://offline/ref=27CAF95A837E972CE5B8A2261969AE14D4FD01443BED8DF9266C57E83CE86F6278378F5C0460E9A8CEDF7DD1DF417A3E7ECC7855415C386EwAY0D" TargetMode="External"/><Relationship Id="rId30" Type="http://schemas.openxmlformats.org/officeDocument/2006/relationships/hyperlink" Target="consultantplus://offline/ref=27CAF95A837E972CE5B8A2261969AE14D4FD01443BED8DF9266C57E83CE86F6278378F5C0460E4AACADF7DD1DF417A3E7ECC7855415C386EwAY0D" TargetMode="External"/><Relationship Id="rId35" Type="http://schemas.openxmlformats.org/officeDocument/2006/relationships/hyperlink" Target="consultantplus://offline/ref=27CAF95A837E972CE5B8A2261969AE14D4FD01443BED8DF9266C57E83CE86F6278378F5C0461ECACCDDF7DD1DF417A3E7ECC7855415C386EwAY0D" TargetMode="External"/><Relationship Id="rId43" Type="http://schemas.openxmlformats.org/officeDocument/2006/relationships/hyperlink" Target="consultantplus://offline/ref=BE50992376439679F8C6310ED1CF1DDCD0CE3C03919E66C9EBFF3DD108A3892FBE658B43390C25B5E29FDEBDB5987A115ED6EDC9EA36A1B6sBr7F" TargetMode="External"/><Relationship Id="rId48" Type="http://schemas.openxmlformats.org/officeDocument/2006/relationships/hyperlink" Target="consultantplus://offline/ref=BE50992376439679F8C6310ED1CF1DDCD0CE3C03919E66C9EBFF3DD108A3892FBE658B43390D23B7E59FDEBDB5987A115ED6EDC9EA36A1B6sBr7F" TargetMode="External"/><Relationship Id="rId56" Type="http://schemas.openxmlformats.org/officeDocument/2006/relationships/hyperlink" Target="consultantplus://offline/ref=BE50992376439679F8C6310ED1CF1DDCD0CE3C03919E66C9EBFF3DD108A3892FBE658B43390D20B6EC9FDEBDB5987A115ED6EDC9EA36A1B6sBr7F" TargetMode="External"/><Relationship Id="rId64" Type="http://schemas.openxmlformats.org/officeDocument/2006/relationships/hyperlink" Target="consultantplus://offline/ref=BE50992376439679F8C6310ED1CF1DDCD0CE3C03919E66C9EBFF3DD108A3892FAC65D34F3B0838B5E68A88ECF3sCrEF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27CAF95A837E972CE5B8A2261969AE14D4FD01443BED8DF9266C57E83CE86F626A37D7500663F2A8C8CA2B8099w1Y7D" TargetMode="External"/><Relationship Id="rId51" Type="http://schemas.openxmlformats.org/officeDocument/2006/relationships/hyperlink" Target="consultantplus://offline/ref=BE50992376439679F8C6310ED1CF1DDCD0CE3C03919E66C9EBFF3DD108A3892FBE658B43390D2EB3E69FDEBDB5987A115ED6EDC9EA36A1B6sBr7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7CAF95A837E972CE5B8A2261969AE14D4FD01443BED8DF9266C57E83CE86F6278378F5C0461EBA1CEDF7DD1DF417A3E7ECC7855415C386EwAY0D" TargetMode="External"/><Relationship Id="rId17" Type="http://schemas.openxmlformats.org/officeDocument/2006/relationships/hyperlink" Target="consultantplus://offline/ref=27CAF95A837E972CE5B8A2261969AE14D4FD01443BED8DF9266C57E83CE86F6278378F5C0460EFA1CBDF7DD1DF417A3E7ECC7855415C386EwAY0D" TargetMode="External"/><Relationship Id="rId25" Type="http://schemas.openxmlformats.org/officeDocument/2006/relationships/hyperlink" Target="consultantplus://offline/ref=27CAF95A837E972CE5B8A2261969AE14D4FD01443BED8DF9266C57E83CE86F6278378F5C0460E8ACCFDF7DD1DF417A3E7ECC7855415C386EwAY0D" TargetMode="External"/><Relationship Id="rId33" Type="http://schemas.openxmlformats.org/officeDocument/2006/relationships/hyperlink" Target="consultantplus://offline/ref=27CAF95A837E972CE5B8A2261969AE14D4FD01443BED8DF9266C57E83CE86F6278378F5C0460E5AFCEDF7DD1DF417A3E7ECC7855415C386EwAY0D" TargetMode="External"/><Relationship Id="rId38" Type="http://schemas.openxmlformats.org/officeDocument/2006/relationships/hyperlink" Target="consultantplus://offline/ref=27CAF95A837E972CE5B8A2261969AE14D4FD01443BED8DF9266C57E83CE86F6278378F5C0461E8ADCBDF7DD1DF417A3E7ECC7855415C386EwAY0D" TargetMode="External"/><Relationship Id="rId46" Type="http://schemas.openxmlformats.org/officeDocument/2006/relationships/hyperlink" Target="consultantplus://offline/ref=BE50992376439679F8C6310ED1CF1DDCD0CE3C03919E66C9EBFF3DD108A3892FBE658B43390D27B4ED9FDEBDB5987A115ED6EDC9EA36A1B6sBr7F" TargetMode="External"/><Relationship Id="rId59" Type="http://schemas.openxmlformats.org/officeDocument/2006/relationships/hyperlink" Target="consultantplus://offline/ref=BE50992376439679F8C6310ED1CF1DDCD0CE3C03919E66C9EBFF3DD108A3892FBE658B43390D23B4ED9FDEBDB5987A115ED6EDC9EA36A1B6sBr7F" TargetMode="External"/><Relationship Id="rId67" Type="http://schemas.openxmlformats.org/officeDocument/2006/relationships/hyperlink" Target="consultantplus://offline/ref=BE50992376439679F8C6310ED1CF1DDCD0CE3C03919E66C9EBFF3DD108A3892FAC65D34F3B0838B5E68A88ECF3sCrEF" TargetMode="External"/><Relationship Id="rId20" Type="http://schemas.openxmlformats.org/officeDocument/2006/relationships/hyperlink" Target="consultantplus://offline/ref=27CAF95A837E972CE5B8A2261969AE14D4FD01443BED8DF9266C57E83CE86F6278378F5C0460E8A8C9DF7DD1DF417A3E7ECC7855415C386EwAY0D" TargetMode="External"/><Relationship Id="rId41" Type="http://schemas.openxmlformats.org/officeDocument/2006/relationships/hyperlink" Target="consultantplus://offline/ref=BE50992376439679F8C6310ED1CF1DDCD0CE3C03919E66C9EBFF3DD108A3892FBE658B43390821B4E49FDEBDB5987A115ED6EDC9EA36A1B6sBr7F" TargetMode="External"/><Relationship Id="rId54" Type="http://schemas.openxmlformats.org/officeDocument/2006/relationships/hyperlink" Target="consultantplus://offline/ref=BE50992376439679F8C6310ED1CF1DDCD0CE3C03919E66C9EBFF3DD108A3892FAC65D34F3B0838B5E68A88ECF3sCrEF" TargetMode="External"/><Relationship Id="rId62" Type="http://schemas.openxmlformats.org/officeDocument/2006/relationships/hyperlink" Target="consultantplus://offline/ref=BE50992376439679F8C6310ED1CF1DDCD0CE3C03919E66C9EBFF3DD108A3892FAC65D34F3B0838B5E68A88ECF3sCrE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7C49-B86F-4E24-AC23-B78C70C8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6671</Words>
  <Characters>38026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Пользователь</cp:lastModifiedBy>
  <cp:revision>3</cp:revision>
  <cp:lastPrinted>2022-08-29T03:09:00Z</cp:lastPrinted>
  <dcterms:created xsi:type="dcterms:W3CDTF">2023-08-16T04:07:00Z</dcterms:created>
  <dcterms:modified xsi:type="dcterms:W3CDTF">2023-08-16T04:53:00Z</dcterms:modified>
</cp:coreProperties>
</file>